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366D" w:rsidR="00C63A0C" w:rsidP="0080366D" w:rsidRDefault="00C63A0C" w14:paraId="61DA1413" w14:textId="4A32AB21"/>
    <w:sectPr w:rsidRPr="0080366D" w:rsidR="00C63A0C" w:rsidSect="0001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orient="portrait"/>
      <w:pgMar w:top="3438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FF7" w:rsidP="00E1771D" w:rsidRDefault="00882FF7" w14:paraId="1C6DBA83" w14:textId="77777777">
      <w:r>
        <w:separator/>
      </w:r>
    </w:p>
  </w:endnote>
  <w:endnote w:type="continuationSeparator" w:id="0">
    <w:p w:rsidR="00882FF7" w:rsidP="00E1771D" w:rsidRDefault="00882FF7" w14:paraId="5EB9D3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A0E" w:rsidRDefault="00DD5A0E" w14:paraId="2D790137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771D" w:rsidRDefault="00CF3D60" w14:paraId="5A9457C5" w14:textId="7727CBBC">
    <w:pPr>
      <w:pStyle w:val="Stopka"/>
    </w:pPr>
    <w:r w:rsidR="507DB024">
      <w:drawing>
        <wp:inline wp14:editId="7B7C4847" wp14:anchorId="0F5992E0">
          <wp:extent cx="6192000" cy="335400"/>
          <wp:effectExtent l="0" t="0" r="0" b="0"/>
          <wp:docPr id="150367601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e3f69c5b4d34fd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902" w:type="dxa"/>
      <w:tblBorders>
        <w:top w:val="none" w:color="000000" w:themeColor="text1" w:sz="4"/>
        <w:left w:val="none" w:color="000000" w:themeColor="text1" w:sz="4"/>
        <w:bottom w:val="none" w:color="000000" w:themeColor="text1" w:sz="4"/>
        <w:right w:val="none" w:color="000000" w:themeColor="text1" w:sz="4"/>
        <w:insideH w:val="none" w:color="000000" w:themeColor="text1" w:sz="4"/>
        <w:insideV w:val="none" w:color="000000" w:themeColor="text1" w:sz="4"/>
      </w:tblBorders>
      <w:tblLayout w:type="fixed"/>
      <w:tblLook w:val="06A0" w:firstRow="1" w:lastRow="0" w:firstColumn="1" w:lastColumn="0" w:noHBand="1" w:noVBand="1"/>
    </w:tblPr>
    <w:tblGrid>
      <w:gridCol w:w="4866"/>
      <w:gridCol w:w="5036"/>
    </w:tblGrid>
    <w:tr w:rsidR="507DB024" w:rsidTr="70BDD979" w14:paraId="49DB2696">
      <w:trPr>
        <w:trHeight w:val="300"/>
      </w:trPr>
      <w:tc>
        <w:tcPr>
          <w:tcW w:w="4866" w:type="dxa"/>
          <w:tcMar/>
          <w:vAlign w:val="center"/>
        </w:tcPr>
        <w:p w:rsidR="70BDD979" w:rsidP="70BDD979" w:rsidRDefault="70BDD979" w14:paraId="34897312" w14:textId="1F68DAA4">
          <w:pPr>
            <w:pStyle w:val="Stopka"/>
            <w:spacing w:after="80" w:afterAutospacing="off"/>
            <w:jc w:val="left"/>
            <w:rPr>
              <w:rFonts w:ascii="Calibri" w:hAnsi="Calibri" w:eastAsia="Calibri" w:cs="Calibri"/>
              <w:b w:val="1"/>
              <w:bCs w:val="1"/>
              <w:i w:val="0"/>
              <w:iCs w:val="0"/>
              <w:sz w:val="19"/>
              <w:szCs w:val="19"/>
            </w:rPr>
          </w:pPr>
          <w:r w:rsidRPr="70BDD979" w:rsidR="70BDD979">
            <w:rPr>
              <w:rFonts w:ascii="Calibri" w:hAnsi="Calibri" w:eastAsia="Calibri" w:cs="Calibri"/>
              <w:b w:val="1"/>
              <w:bCs w:val="1"/>
              <w:i w:val="0"/>
              <w:iCs w:val="0"/>
              <w:sz w:val="19"/>
              <w:szCs w:val="19"/>
            </w:rPr>
            <w:t>Wroclaw University of Economics and Business</w:t>
          </w:r>
        </w:p>
        <w:p w:rsidR="507DB024" w:rsidP="538673D9" w:rsidRDefault="507DB024" w14:paraId="0BCB344F" w14:textId="1B1AFACD">
          <w:pPr>
            <w:pStyle w:val="Stopka"/>
            <w:jc w:val="left"/>
            <w:rPr>
              <w:rFonts w:ascii="Calibri" w:hAnsi="Calibri" w:eastAsia="Calibri" w:cs="Calibri"/>
              <w:sz w:val="18"/>
              <w:szCs w:val="18"/>
            </w:rPr>
          </w:pPr>
          <w:r w:rsidRPr="70BDD979" w:rsidR="70BDD979">
            <w:rPr>
              <w:rFonts w:ascii="Calibri" w:hAnsi="Calibri" w:eastAsia="Calibri" w:cs="Calibri"/>
              <w:sz w:val="18"/>
              <w:szCs w:val="18"/>
            </w:rPr>
            <w:t>Komandorska 118/120</w:t>
          </w:r>
          <w:r w:rsidRPr="70BDD979" w:rsidR="70BDD979">
            <w:rPr>
              <w:rFonts w:ascii="Calibri" w:hAnsi="Calibri" w:eastAsia="Calibri" w:cs="Calibri"/>
              <w:sz w:val="18"/>
              <w:szCs w:val="18"/>
            </w:rPr>
            <w:t xml:space="preserve"> </w:t>
          </w:r>
          <w:r w:rsidRPr="70BDD979" w:rsidR="70BDD979">
            <w:rPr>
              <w:rFonts w:ascii="Calibri" w:hAnsi="Calibri" w:eastAsia="Calibri" w:cs="Calibri"/>
              <w:sz w:val="18"/>
              <w:szCs w:val="18"/>
            </w:rPr>
            <w:t>Street</w:t>
          </w:r>
          <w:r w:rsidRPr="70BDD979" w:rsidR="70BDD979">
            <w:rPr>
              <w:rFonts w:ascii="Calibri" w:hAnsi="Calibri" w:eastAsia="Calibri" w:cs="Calibri"/>
              <w:sz w:val="18"/>
              <w:szCs w:val="18"/>
            </w:rPr>
            <w:t>, 53-345 Wrocław</w:t>
          </w:r>
          <w:r w:rsidRPr="70BDD979" w:rsidR="70BDD979">
            <w:rPr>
              <w:rFonts w:ascii="Calibri" w:hAnsi="Calibri" w:eastAsia="Calibri" w:cs="Calibri"/>
              <w:sz w:val="18"/>
              <w:szCs w:val="18"/>
            </w:rPr>
            <w:t xml:space="preserve"> Poland</w:t>
          </w:r>
        </w:p>
        <w:p w:rsidR="507DB024" w:rsidP="538673D9" w:rsidRDefault="507DB024" w14:paraId="500AE93F" w14:textId="233E638F">
          <w:pPr>
            <w:pStyle w:val="Stopka"/>
            <w:jc w:val="left"/>
            <w:rPr>
              <w:rFonts w:ascii="Calibri" w:hAnsi="Calibri" w:eastAsia="Calibri" w:cs="Calibri"/>
              <w:sz w:val="18"/>
              <w:szCs w:val="18"/>
            </w:rPr>
          </w:pPr>
          <w:r w:rsidRPr="538673D9" w:rsidR="538673D9">
            <w:rPr>
              <w:rFonts w:ascii="Calibri" w:hAnsi="Calibri" w:eastAsia="Calibri" w:cs="Calibri"/>
              <w:sz w:val="18"/>
              <w:szCs w:val="18"/>
            </w:rPr>
            <w:t>tel.: +48 71 36 80 100</w:t>
          </w:r>
        </w:p>
        <w:p w:rsidR="507DB024" w:rsidP="538673D9" w:rsidRDefault="507DB024" w14:paraId="649D2813" w14:textId="65069888">
          <w:pPr>
            <w:pStyle w:val="Stopka"/>
            <w:jc w:val="left"/>
            <w:rPr>
              <w:rFonts w:ascii="Calibri" w:hAnsi="Calibri" w:eastAsia="Calibri" w:cs="Calibri"/>
              <w:sz w:val="18"/>
              <w:szCs w:val="18"/>
            </w:rPr>
          </w:pPr>
          <w:r w:rsidRPr="538673D9" w:rsidR="538673D9">
            <w:rPr>
              <w:rFonts w:ascii="Calibri" w:hAnsi="Calibri" w:eastAsia="Calibri" w:cs="Calibri"/>
              <w:sz w:val="18"/>
              <w:szCs w:val="18"/>
            </w:rPr>
            <w:t>e-mail: kontakt@ue.wroc.pl</w:t>
          </w:r>
        </w:p>
        <w:p w:rsidR="507DB024" w:rsidP="538673D9" w:rsidRDefault="507DB024" w14:paraId="3051CA32" w14:textId="74A6A0CA">
          <w:pPr>
            <w:pStyle w:val="Stopka"/>
            <w:jc w:val="left"/>
            <w:rPr>
              <w:rFonts w:ascii="Calibri" w:hAnsi="Calibri" w:eastAsia="Calibri" w:cs="Calibri"/>
              <w:sz w:val="18"/>
              <w:szCs w:val="18"/>
            </w:rPr>
          </w:pPr>
          <w:r w:rsidRPr="70BDD979" w:rsidR="70BDD979">
            <w:rPr>
              <w:rFonts w:ascii="Calibri" w:hAnsi="Calibri" w:eastAsia="Calibri" w:cs="Calibri"/>
              <w:sz w:val="18"/>
              <w:szCs w:val="18"/>
            </w:rPr>
            <w:t>www.ue.wroc.pl</w:t>
          </w:r>
          <w:r w:rsidRPr="70BDD979" w:rsidR="70BDD979">
            <w:rPr>
              <w:rFonts w:ascii="Calibri" w:hAnsi="Calibri" w:eastAsia="Calibri" w:cs="Calibri"/>
              <w:sz w:val="18"/>
              <w:szCs w:val="18"/>
            </w:rPr>
            <w:t>/en/</w:t>
          </w:r>
        </w:p>
      </w:tc>
      <w:tc>
        <w:tcPr>
          <w:tcW w:w="5036" w:type="dxa"/>
          <w:tcMar/>
          <w:vAlign w:val="center"/>
        </w:tcPr>
        <w:p w:rsidR="507DB024" w:rsidP="538673D9" w:rsidRDefault="507DB024" w14:paraId="5AD47C45" w14:textId="61AB99E3">
          <w:pPr>
            <w:pStyle w:val="Stopka"/>
            <w:jc w:val="right"/>
          </w:pPr>
          <w:r w:rsidR="538673D9">
            <w:drawing>
              <wp:inline wp14:editId="4C39D1BB" wp14:anchorId="7D6B7C4C">
                <wp:extent cx="1440000" cy="960000"/>
                <wp:effectExtent l="0" t="0" r="0" b="0"/>
                <wp:docPr id="111810010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7ad6197b08949e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9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07DB024" w:rsidP="6579ACD6" w:rsidRDefault="507DB024" w14:paraId="63B223E8" w14:textId="614DBA1A">
    <w:pPr>
      <w:pStyle w:val="Stopka"/>
      <w:rPr>
        <w:rFonts w:ascii="1" w:hAnsi="1" w:eastAsia="1" w:cs="1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A0E" w:rsidRDefault="00DD5A0E" w14:paraId="2380FB4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FF7" w:rsidP="00E1771D" w:rsidRDefault="00882FF7" w14:paraId="5D1762CE" w14:textId="77777777">
      <w:r>
        <w:separator/>
      </w:r>
    </w:p>
  </w:footnote>
  <w:footnote w:type="continuationSeparator" w:id="0">
    <w:p w:rsidR="00882FF7" w:rsidP="00E1771D" w:rsidRDefault="00882FF7" w14:paraId="7095A2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A0E" w:rsidRDefault="00DD5A0E" w14:paraId="348AEA57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7FA6" w:rsidP="507DB024" w:rsidRDefault="00CF3D60" w14:paraId="776589A6" w14:textId="5441A7FF">
    <w:pPr>
      <w:pStyle w:val="Nagwek"/>
      <w:jc w:val="center"/>
    </w:pPr>
    <w:r w:rsidR="70BDD979">
      <w:drawing>
        <wp:inline wp14:editId="70BDD979" wp14:anchorId="06A04B5C">
          <wp:extent cx="6192000" cy="657900"/>
          <wp:effectExtent l="0" t="0" r="0" b="0"/>
          <wp:docPr id="92291239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88a4a6f67314b4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65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07DB024" w:rsidP="507DB024" w:rsidRDefault="507DB024" w14:paraId="0994E74A" w14:textId="05769984">
    <w:pPr>
      <w:pStyle w:val="Nagwek"/>
      <w:jc w:val="center"/>
      <w:rPr>
        <w:rFonts w:ascii="Calibri" w:hAnsi="Calibri" w:eastAsia="Calibri" w:cs="Calibri"/>
        <w:b w:val="0"/>
        <w:bCs w:val="0"/>
        <w:i w:val="0"/>
        <w:iCs w:val="0"/>
        <w:sz w:val="24"/>
        <w:szCs w:val="24"/>
      </w:rPr>
    </w:pPr>
    <w:r w:rsidR="507DB024">
      <w:drawing>
        <wp:inline wp14:editId="461EF974" wp14:anchorId="38268DE2">
          <wp:extent cx="6192000" cy="335400"/>
          <wp:effectExtent l="0" t="0" r="0" b="0"/>
          <wp:docPr id="132338843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94ffbd9a3234bc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5A0E" w:rsidRDefault="00DD5A0E" w14:paraId="57192659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57E19"/>
    <w:rsid w:val="00187FA6"/>
    <w:rsid w:val="00277760"/>
    <w:rsid w:val="00356BC7"/>
    <w:rsid w:val="00357917"/>
    <w:rsid w:val="003B7771"/>
    <w:rsid w:val="003E024E"/>
    <w:rsid w:val="004C5493"/>
    <w:rsid w:val="005157F3"/>
    <w:rsid w:val="00754EA6"/>
    <w:rsid w:val="007D4E05"/>
    <w:rsid w:val="0080366D"/>
    <w:rsid w:val="00831D43"/>
    <w:rsid w:val="00882FF7"/>
    <w:rsid w:val="0098079F"/>
    <w:rsid w:val="00B14668"/>
    <w:rsid w:val="00C36D11"/>
    <w:rsid w:val="00C63A0C"/>
    <w:rsid w:val="00CF3D60"/>
    <w:rsid w:val="00DB7E9F"/>
    <w:rsid w:val="00DD5A0E"/>
    <w:rsid w:val="00DF1AFC"/>
    <w:rsid w:val="00E1771D"/>
    <w:rsid w:val="00E17902"/>
    <w:rsid w:val="00FF2040"/>
    <w:rsid w:val="017CC95A"/>
    <w:rsid w:val="039DE587"/>
    <w:rsid w:val="04487E05"/>
    <w:rsid w:val="0748D6DA"/>
    <w:rsid w:val="11FC4E0C"/>
    <w:rsid w:val="1254AAE1"/>
    <w:rsid w:val="13BC7AD3"/>
    <w:rsid w:val="15A5287C"/>
    <w:rsid w:val="1640DA1E"/>
    <w:rsid w:val="19FECCB0"/>
    <w:rsid w:val="1B06696E"/>
    <w:rsid w:val="1C146A00"/>
    <w:rsid w:val="273CDF08"/>
    <w:rsid w:val="2DBC5232"/>
    <w:rsid w:val="2F582293"/>
    <w:rsid w:val="370CAB1D"/>
    <w:rsid w:val="37CE6110"/>
    <w:rsid w:val="3A2D8162"/>
    <w:rsid w:val="3CBD468C"/>
    <w:rsid w:val="507DB024"/>
    <w:rsid w:val="538673D9"/>
    <w:rsid w:val="59A83A6B"/>
    <w:rsid w:val="630814D1"/>
    <w:rsid w:val="6579ACD6"/>
    <w:rsid w:val="68204A12"/>
    <w:rsid w:val="69EF57C6"/>
    <w:rsid w:val="6BCF9C31"/>
    <w:rsid w:val="6DA3B629"/>
    <w:rsid w:val="6FCD6F7C"/>
    <w:rsid w:val="70BDD979"/>
    <w:rsid w:val="73F00EC8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rFonts w:ascii="Calibri-Light" w:hAnsi="Calibri-Light" w:eastAsia="Calibri-Light" w:cs="Calibri-Light"/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hAnsi="Times New Roman"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styleId="TableParagraph" w:customStyle="1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1771D"/>
    <w:rPr>
      <w:rFonts w:ascii="Calibri-Light" w:hAnsi="Calibri-Light" w:eastAsia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1771D"/>
    <w:rPr>
      <w:rFonts w:ascii="Calibri-Light" w:hAnsi="Calibri-Light" w:eastAsia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3e3f69c5b4d34fd1" /><Relationship Type="http://schemas.openxmlformats.org/officeDocument/2006/relationships/image" Target="/media/image5.png" Id="R07ad6197b089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494ffbd9a3234bc6" /><Relationship Type="http://schemas.openxmlformats.org/officeDocument/2006/relationships/image" Target="/media/image7.png" Id="Rd88a4a6f67314b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papier kancelaryjny UEW 2020.indd</dc:title>
  <lastModifiedBy>Krzysztof Kanoniak</lastModifiedBy>
  <revision>18</revision>
  <lastPrinted>2021-11-26T12:54:00.0000000Z</lastPrinted>
  <dcterms:created xsi:type="dcterms:W3CDTF">2021-01-12T13:52:00.0000000Z</dcterms:created>
  <dcterms:modified xsi:type="dcterms:W3CDTF">2023-04-14T07:46:44.2519121Z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