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25" w:rsidRDefault="00832E97" w:rsidP="009A5425">
      <w:pPr>
        <w:spacing w:after="120"/>
        <w:jc w:val="center"/>
        <w:rPr>
          <w:b/>
          <w:sz w:val="24"/>
          <w:szCs w:val="24"/>
        </w:rPr>
      </w:pPr>
      <w:r>
        <w:rPr>
          <w:b/>
          <w:sz w:val="28"/>
          <w:szCs w:val="28"/>
        </w:rPr>
        <w:t>PROTOKÓŁ NR 12</w:t>
      </w:r>
      <w:r w:rsidR="009A5425">
        <w:rPr>
          <w:b/>
          <w:sz w:val="28"/>
          <w:szCs w:val="28"/>
        </w:rPr>
        <w:t>/2016</w:t>
      </w:r>
      <w:r w:rsidR="009A5425">
        <w:rPr>
          <w:b/>
          <w:sz w:val="28"/>
          <w:szCs w:val="28"/>
        </w:rPr>
        <w:br/>
      </w:r>
      <w:r w:rsidR="009A5425">
        <w:rPr>
          <w:b/>
        </w:rPr>
        <w:t xml:space="preserve">                  </w:t>
      </w:r>
      <w:r w:rsidR="009A5425">
        <w:rPr>
          <w:b/>
          <w:sz w:val="24"/>
          <w:szCs w:val="24"/>
        </w:rPr>
        <w:t xml:space="preserve">z wyjazdowego posiedzenia SENACKIEJ KOMISJI DS. DOBRYCH PRAKTYK AKADEMICKICH </w:t>
      </w:r>
      <w:r w:rsidR="009A5425">
        <w:rPr>
          <w:b/>
          <w:sz w:val="24"/>
          <w:szCs w:val="24"/>
        </w:rPr>
        <w:br/>
        <w:t>Uniwersytetu Ekonomicznego we Wrocławiu</w:t>
      </w:r>
      <w:r w:rsidR="009A5425">
        <w:rPr>
          <w:b/>
          <w:sz w:val="24"/>
          <w:szCs w:val="24"/>
        </w:rPr>
        <w:br/>
        <w:t xml:space="preserve">                z dniach 8-9 marca 2016 roku</w:t>
      </w:r>
    </w:p>
    <w:p w:rsidR="009A5425" w:rsidRDefault="009A5425" w:rsidP="009A5425">
      <w:pPr>
        <w:spacing w:after="120" w:line="360" w:lineRule="auto"/>
        <w:jc w:val="both"/>
        <w:rPr>
          <w:sz w:val="24"/>
          <w:szCs w:val="24"/>
        </w:rPr>
      </w:pPr>
    </w:p>
    <w:p w:rsidR="009A5425" w:rsidRDefault="009A5425" w:rsidP="009A5425">
      <w:pPr>
        <w:pStyle w:val="Akapitzlist"/>
        <w:spacing w:after="120" w:line="276" w:lineRule="auto"/>
        <w:ind w:left="0" w:firstLine="284"/>
        <w:jc w:val="both"/>
        <w:rPr>
          <w:sz w:val="24"/>
          <w:szCs w:val="24"/>
        </w:rPr>
      </w:pPr>
      <w:r>
        <w:rPr>
          <w:sz w:val="24"/>
          <w:szCs w:val="24"/>
        </w:rPr>
        <w:t xml:space="preserve">W wyjazdowym posiedzeniu Senackiej Komisji ds. Dobrych Praktyk Akademickich w dniu 8-9 marca 2016r. wzięły udział następujące osoby:  Prof. Tadeusz Borys - Przewodniczący; Prof. Jędrzej </w:t>
      </w:r>
      <w:proofErr w:type="spellStart"/>
      <w:r>
        <w:rPr>
          <w:sz w:val="24"/>
          <w:szCs w:val="24"/>
        </w:rPr>
        <w:t>Chumiński</w:t>
      </w:r>
      <w:proofErr w:type="spellEnd"/>
      <w:r>
        <w:rPr>
          <w:sz w:val="24"/>
          <w:szCs w:val="24"/>
        </w:rPr>
        <w:t xml:space="preserve">; Dr hab. Marek Biernacki; prof. Ireneusz </w:t>
      </w:r>
      <w:proofErr w:type="spellStart"/>
      <w:r>
        <w:rPr>
          <w:sz w:val="24"/>
          <w:szCs w:val="24"/>
        </w:rPr>
        <w:t>Kuropka</w:t>
      </w:r>
      <w:proofErr w:type="spellEnd"/>
      <w:r>
        <w:rPr>
          <w:sz w:val="24"/>
          <w:szCs w:val="24"/>
        </w:rPr>
        <w:t xml:space="preserve">, Prof. Jerzy Pietkiewicz, Dr Marian Kruk- </w:t>
      </w:r>
      <w:proofErr w:type="spellStart"/>
      <w:r>
        <w:rPr>
          <w:sz w:val="24"/>
          <w:szCs w:val="24"/>
        </w:rPr>
        <w:t>Ołpiński</w:t>
      </w:r>
      <w:proofErr w:type="spellEnd"/>
      <w:r>
        <w:rPr>
          <w:sz w:val="24"/>
          <w:szCs w:val="24"/>
        </w:rPr>
        <w:t xml:space="preserve"> Nieobecność usprawiedliwiona:  dr Janusz Stanisławski</w:t>
      </w:r>
      <w:r w:rsidRPr="009A5425">
        <w:rPr>
          <w:sz w:val="24"/>
          <w:szCs w:val="24"/>
        </w:rPr>
        <w:t xml:space="preserve"> </w:t>
      </w:r>
      <w:r>
        <w:rPr>
          <w:sz w:val="24"/>
          <w:szCs w:val="24"/>
        </w:rPr>
        <w:t>i Marlena Mazur.</w:t>
      </w:r>
    </w:p>
    <w:p w:rsidR="009A5425" w:rsidRDefault="009A5425" w:rsidP="009A5425">
      <w:pPr>
        <w:pStyle w:val="Akapitzlist"/>
        <w:spacing w:after="120" w:line="276" w:lineRule="auto"/>
        <w:ind w:left="0" w:firstLine="284"/>
        <w:jc w:val="both"/>
        <w:rPr>
          <w:sz w:val="24"/>
          <w:szCs w:val="24"/>
        </w:rPr>
      </w:pPr>
      <w:r>
        <w:rPr>
          <w:sz w:val="24"/>
          <w:szCs w:val="24"/>
        </w:rPr>
        <w:t>Posiedzenie otworzył Przewodniczący Komisji i zaproponował następujący przebieg obrad:</w:t>
      </w:r>
    </w:p>
    <w:p w:rsidR="009A5425" w:rsidRDefault="009A5425" w:rsidP="009A5425">
      <w:pPr>
        <w:pStyle w:val="Akapitzlist"/>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Przedstawienie  wyników pogłębionego sondażu w poszczególnych  grupach pracowniczych  i na wydziałach UE do projektu</w:t>
      </w:r>
      <w:r w:rsidRPr="00905976">
        <w:rPr>
          <w:rFonts w:ascii="Arial" w:eastAsia="Times New Roman" w:hAnsi="Arial" w:cs="Arial"/>
          <w:b/>
          <w:lang w:eastAsia="pl-PL"/>
        </w:rPr>
        <w:t xml:space="preserve"> BIAŁEJ KSIĘGI </w:t>
      </w:r>
      <w:r>
        <w:rPr>
          <w:rFonts w:ascii="Arial" w:eastAsia="Times New Roman" w:hAnsi="Arial" w:cs="Arial"/>
          <w:lang w:eastAsia="pl-PL"/>
        </w:rPr>
        <w:t xml:space="preserve">Uniwersytetu Ekonomicznego (dobre i złe praktyki akademickie) </w:t>
      </w:r>
    </w:p>
    <w:p w:rsidR="009A5425" w:rsidRDefault="009A5425" w:rsidP="009A5425">
      <w:pPr>
        <w:pStyle w:val="Akapitzlist"/>
        <w:numPr>
          <w:ilvl w:val="0"/>
          <w:numId w:val="1"/>
        </w:numPr>
        <w:spacing w:before="100" w:beforeAutospacing="1" w:after="100" w:afterAutospacing="1" w:line="360" w:lineRule="auto"/>
        <w:rPr>
          <w:rFonts w:ascii="Arial" w:eastAsia="Times New Roman" w:hAnsi="Arial" w:cs="Arial"/>
          <w:lang w:eastAsia="pl-PL"/>
        </w:rPr>
      </w:pPr>
      <w:r>
        <w:rPr>
          <w:rFonts w:ascii="Arial" w:eastAsia="Times New Roman" w:hAnsi="Arial" w:cs="Arial"/>
          <w:lang w:eastAsia="pl-PL"/>
        </w:rPr>
        <w:t xml:space="preserve">Przyjęcie ostatecznej wersji </w:t>
      </w:r>
      <w:r w:rsidRPr="00905976">
        <w:rPr>
          <w:rFonts w:ascii="Arial" w:eastAsia="Times New Roman" w:hAnsi="Arial" w:cs="Arial"/>
          <w:b/>
          <w:lang w:eastAsia="pl-PL"/>
        </w:rPr>
        <w:t xml:space="preserve">BIAŁEJ KSIĘGI </w:t>
      </w:r>
      <w:r>
        <w:rPr>
          <w:rFonts w:ascii="Arial" w:eastAsia="Times New Roman" w:hAnsi="Arial" w:cs="Arial"/>
          <w:lang w:eastAsia="pl-PL"/>
        </w:rPr>
        <w:t xml:space="preserve"> UE wraz z załącznikami (przyjęcie stanowiska w sprawie łączenia katedr).</w:t>
      </w:r>
    </w:p>
    <w:p w:rsidR="009A5425" w:rsidRPr="00AB31FE" w:rsidRDefault="009A5425" w:rsidP="009A5425">
      <w:pPr>
        <w:pStyle w:val="Akapitzlist"/>
        <w:numPr>
          <w:ilvl w:val="0"/>
          <w:numId w:val="1"/>
        </w:numPr>
        <w:spacing w:before="100" w:beforeAutospacing="1" w:after="100" w:afterAutospacing="1" w:line="360" w:lineRule="auto"/>
        <w:rPr>
          <w:rFonts w:ascii="Arial" w:eastAsia="Times New Roman" w:hAnsi="Arial" w:cs="Arial"/>
          <w:lang w:eastAsia="pl-PL"/>
        </w:rPr>
      </w:pPr>
      <w:r w:rsidRPr="00AB31FE">
        <w:rPr>
          <w:rFonts w:ascii="Arial" w:eastAsia="Times New Roman" w:hAnsi="Arial" w:cs="Arial"/>
          <w:lang w:eastAsia="pl-PL"/>
        </w:rPr>
        <w:t xml:space="preserve">Ustalenie sposobu wykorzystania i upowszechnienia </w:t>
      </w:r>
      <w:r w:rsidRPr="00AB31FE">
        <w:rPr>
          <w:rFonts w:ascii="Arial" w:eastAsia="Times New Roman" w:hAnsi="Arial" w:cs="Arial"/>
          <w:b/>
          <w:lang w:eastAsia="pl-PL"/>
        </w:rPr>
        <w:t xml:space="preserve">BIAŁEJ KSIĘGI </w:t>
      </w:r>
      <w:r w:rsidRPr="00AB31FE">
        <w:rPr>
          <w:rFonts w:ascii="Arial" w:eastAsia="Times New Roman" w:hAnsi="Arial" w:cs="Arial"/>
          <w:lang w:eastAsia="pl-PL"/>
        </w:rPr>
        <w:t xml:space="preserve"> UE w społeczności </w:t>
      </w:r>
      <w:r>
        <w:rPr>
          <w:rFonts w:ascii="Arial" w:eastAsia="Times New Roman" w:hAnsi="Arial" w:cs="Arial"/>
          <w:lang w:eastAsia="pl-PL"/>
        </w:rPr>
        <w:t>akademickiej UE – jako narzędzia</w:t>
      </w:r>
      <w:r w:rsidRPr="00AB31FE">
        <w:rPr>
          <w:rFonts w:ascii="Arial" w:eastAsia="Times New Roman" w:hAnsi="Arial" w:cs="Arial"/>
          <w:lang w:eastAsia="pl-PL"/>
        </w:rPr>
        <w:t xml:space="preserve"> monitorowania funkcjonowania  Uniwersytetu.</w:t>
      </w:r>
    </w:p>
    <w:p w:rsidR="009A5425" w:rsidRDefault="009A5425" w:rsidP="009A5425">
      <w:pPr>
        <w:spacing w:before="100" w:beforeAutospacing="1" w:after="100" w:afterAutospacing="1" w:line="276" w:lineRule="auto"/>
        <w:ind w:left="2268" w:hanging="2268"/>
        <w:rPr>
          <w:rFonts w:ascii="Arial" w:eastAsia="Times New Roman" w:hAnsi="Arial" w:cs="Arial"/>
          <w:b/>
          <w:lang w:eastAsia="pl-PL"/>
        </w:rPr>
      </w:pPr>
      <w:r>
        <w:rPr>
          <w:rFonts w:ascii="Arial" w:eastAsia="Times New Roman" w:hAnsi="Arial" w:cs="Arial"/>
          <w:b/>
          <w:lang w:eastAsia="pl-PL"/>
        </w:rPr>
        <w:t xml:space="preserve">Ad. 1. </w:t>
      </w:r>
      <w:r w:rsidR="0036156E">
        <w:rPr>
          <w:rFonts w:ascii="Arial" w:eastAsia="Times New Roman" w:hAnsi="Arial" w:cs="Arial"/>
          <w:b/>
          <w:lang w:eastAsia="pl-PL"/>
        </w:rPr>
        <w:t xml:space="preserve"> Realizacja tego celu  spotkania odbyła się pierwszego dnia  posiedzenia wyjazdowego, tj. 8 marca.</w:t>
      </w:r>
    </w:p>
    <w:p w:rsidR="009A5425" w:rsidRPr="009A5425" w:rsidRDefault="009A5425" w:rsidP="009A5425">
      <w:pPr>
        <w:pStyle w:val="Akapitzlist"/>
        <w:spacing w:before="100" w:beforeAutospacing="1" w:after="100" w:afterAutospacing="1" w:line="360" w:lineRule="auto"/>
        <w:ind w:left="0" w:firstLine="284"/>
        <w:jc w:val="both"/>
        <w:rPr>
          <w:rFonts w:ascii="Arial" w:eastAsia="Times New Roman" w:hAnsi="Arial" w:cs="Arial"/>
          <w:lang w:eastAsia="pl-PL"/>
        </w:rPr>
      </w:pPr>
      <w:r>
        <w:rPr>
          <w:rFonts w:ascii="Arial" w:eastAsia="Times New Roman" w:hAnsi="Arial" w:cs="Arial"/>
          <w:lang w:eastAsia="pl-PL"/>
        </w:rPr>
        <w:t>Przedstawianie  wyników pogłębionego sondażu w poszczególnych  grupach pracowniczych  i na wydziałach UE do projektu</w:t>
      </w:r>
      <w:r w:rsidRPr="00905976">
        <w:rPr>
          <w:rFonts w:ascii="Arial" w:eastAsia="Times New Roman" w:hAnsi="Arial" w:cs="Arial"/>
          <w:b/>
          <w:lang w:eastAsia="pl-PL"/>
        </w:rPr>
        <w:t xml:space="preserve"> BIAŁEJ KSIĘGI </w:t>
      </w:r>
      <w:r>
        <w:rPr>
          <w:rFonts w:ascii="Arial" w:eastAsia="Times New Roman" w:hAnsi="Arial" w:cs="Arial"/>
          <w:lang w:eastAsia="pl-PL"/>
        </w:rPr>
        <w:t>Uniwersytetu Ekonomicznego (dobre i złe praktyki akademickie) odbywało się w formie warsztatowej. Po otwarciu warsztatów przez przewodniczącego</w:t>
      </w:r>
      <w:r w:rsidRPr="009A5425">
        <w:rPr>
          <w:rFonts w:ascii="Arial" w:eastAsia="Times New Roman" w:hAnsi="Arial" w:cs="Arial"/>
          <w:lang w:eastAsia="pl-PL"/>
        </w:rPr>
        <w:t xml:space="preserve"> Komisji</w:t>
      </w:r>
      <w:r>
        <w:rPr>
          <w:rFonts w:ascii="Arial" w:eastAsia="Times New Roman" w:hAnsi="Arial" w:cs="Arial"/>
          <w:lang w:eastAsia="pl-PL"/>
        </w:rPr>
        <w:t xml:space="preserve"> - powitaniu</w:t>
      </w:r>
      <w:r w:rsidRPr="009A5425">
        <w:rPr>
          <w:rFonts w:ascii="Arial" w:eastAsia="Times New Roman" w:hAnsi="Arial" w:cs="Arial"/>
          <w:lang w:eastAsia="pl-PL"/>
        </w:rPr>
        <w:t xml:space="preserve">, </w:t>
      </w:r>
      <w:r>
        <w:rPr>
          <w:rFonts w:ascii="Arial" w:eastAsia="Times New Roman" w:hAnsi="Arial" w:cs="Arial"/>
          <w:lang w:eastAsia="pl-PL"/>
        </w:rPr>
        <w:t xml:space="preserve">przedstawieniu celów i zadań do wykonania,  wyniki </w:t>
      </w:r>
      <w:r w:rsidRPr="009A5425">
        <w:rPr>
          <w:rFonts w:ascii="Arial" w:eastAsia="Times New Roman" w:hAnsi="Arial" w:cs="Arial"/>
          <w:lang w:eastAsia="pl-PL"/>
        </w:rPr>
        <w:t xml:space="preserve"> pogłębionego sondażu do projektu</w:t>
      </w:r>
      <w:r w:rsidRPr="009A5425">
        <w:rPr>
          <w:rFonts w:ascii="Arial" w:eastAsia="Times New Roman" w:hAnsi="Arial" w:cs="Arial"/>
          <w:b/>
          <w:lang w:eastAsia="pl-PL"/>
        </w:rPr>
        <w:t xml:space="preserve"> BIAŁEJ KSIĘGI </w:t>
      </w:r>
      <w:r>
        <w:rPr>
          <w:rFonts w:ascii="Arial" w:eastAsia="Times New Roman" w:hAnsi="Arial" w:cs="Arial"/>
          <w:lang w:eastAsia="pl-PL"/>
        </w:rPr>
        <w:t xml:space="preserve"> przedstawili kolejno</w:t>
      </w:r>
      <w:r w:rsidR="0036156E">
        <w:rPr>
          <w:rFonts w:ascii="Arial" w:eastAsia="Times New Roman" w:hAnsi="Arial" w:cs="Arial"/>
          <w:lang w:eastAsia="pl-PL"/>
        </w:rPr>
        <w:t>:</w:t>
      </w:r>
    </w:p>
    <w:p w:rsidR="009A5425" w:rsidRDefault="0036156E" w:rsidP="00B36FD1">
      <w:pPr>
        <w:pStyle w:val="Akapitzlist"/>
        <w:numPr>
          <w:ilvl w:val="0"/>
          <w:numId w:val="2"/>
        </w:numPr>
        <w:spacing w:after="200" w:line="360" w:lineRule="auto"/>
        <w:jc w:val="both"/>
        <w:rPr>
          <w:rFonts w:ascii="Arial" w:hAnsi="Arial" w:cs="Arial"/>
        </w:rPr>
      </w:pPr>
      <w:r>
        <w:rPr>
          <w:rFonts w:ascii="Arial" w:hAnsi="Arial" w:cs="Arial"/>
        </w:rPr>
        <w:t xml:space="preserve">dr hab. Marek Biernacki  z Wydziału ZIF; </w:t>
      </w:r>
    </w:p>
    <w:p w:rsidR="009A5425" w:rsidRDefault="0036156E" w:rsidP="00B36FD1">
      <w:pPr>
        <w:pStyle w:val="Akapitzlist"/>
        <w:numPr>
          <w:ilvl w:val="0"/>
          <w:numId w:val="2"/>
        </w:numPr>
        <w:spacing w:after="200" w:line="360" w:lineRule="auto"/>
        <w:jc w:val="both"/>
        <w:rPr>
          <w:rFonts w:ascii="Arial" w:hAnsi="Arial" w:cs="Arial"/>
        </w:rPr>
      </w:pPr>
      <w:r>
        <w:rPr>
          <w:rFonts w:ascii="Arial" w:hAnsi="Arial" w:cs="Arial"/>
        </w:rPr>
        <w:t xml:space="preserve">prof.  Ireneusz </w:t>
      </w:r>
      <w:proofErr w:type="spellStart"/>
      <w:r>
        <w:rPr>
          <w:rFonts w:ascii="Arial" w:hAnsi="Arial" w:cs="Arial"/>
        </w:rPr>
        <w:t>Kuropka</w:t>
      </w:r>
      <w:proofErr w:type="spellEnd"/>
      <w:r>
        <w:rPr>
          <w:rFonts w:ascii="Arial" w:hAnsi="Arial" w:cs="Arial"/>
        </w:rPr>
        <w:t xml:space="preserve"> z  </w:t>
      </w:r>
      <w:r w:rsidR="009A5425">
        <w:rPr>
          <w:rFonts w:ascii="Arial" w:hAnsi="Arial" w:cs="Arial"/>
        </w:rPr>
        <w:t>Wydziału NE</w:t>
      </w:r>
      <w:r>
        <w:rPr>
          <w:rFonts w:ascii="Arial" w:hAnsi="Arial" w:cs="Arial"/>
        </w:rPr>
        <w:t xml:space="preserve">, </w:t>
      </w:r>
      <w:r w:rsidR="009A5425">
        <w:rPr>
          <w:rFonts w:ascii="Arial" w:hAnsi="Arial" w:cs="Arial"/>
        </w:rPr>
        <w:t xml:space="preserve"> </w:t>
      </w:r>
    </w:p>
    <w:p w:rsidR="009A5425" w:rsidRPr="00AB31FE" w:rsidRDefault="0036156E" w:rsidP="00B36FD1">
      <w:pPr>
        <w:pStyle w:val="Akapitzlist"/>
        <w:numPr>
          <w:ilvl w:val="0"/>
          <w:numId w:val="2"/>
        </w:numPr>
        <w:spacing w:after="200" w:line="360" w:lineRule="auto"/>
        <w:jc w:val="both"/>
        <w:rPr>
          <w:rFonts w:ascii="Arial" w:hAnsi="Arial" w:cs="Arial"/>
        </w:rPr>
      </w:pPr>
      <w:r>
        <w:rPr>
          <w:rFonts w:ascii="Arial" w:hAnsi="Arial" w:cs="Arial"/>
        </w:rPr>
        <w:t xml:space="preserve">prof. Jerzy Pietkiewicz z Wydziału I-E; </w:t>
      </w:r>
    </w:p>
    <w:p w:rsidR="0036156E" w:rsidRDefault="0036156E" w:rsidP="00B36FD1">
      <w:pPr>
        <w:pStyle w:val="Akapitzlist"/>
        <w:numPr>
          <w:ilvl w:val="0"/>
          <w:numId w:val="2"/>
        </w:numPr>
        <w:spacing w:after="200" w:line="360" w:lineRule="auto"/>
        <w:jc w:val="both"/>
        <w:rPr>
          <w:rFonts w:ascii="Arial" w:hAnsi="Arial" w:cs="Arial"/>
        </w:rPr>
      </w:pPr>
      <w:r w:rsidRPr="00880047">
        <w:rPr>
          <w:rFonts w:ascii="Arial" w:hAnsi="Arial" w:cs="Arial"/>
        </w:rPr>
        <w:t xml:space="preserve">prof. Jędrzej </w:t>
      </w:r>
      <w:proofErr w:type="spellStart"/>
      <w:r w:rsidRPr="00880047">
        <w:rPr>
          <w:rFonts w:ascii="Arial" w:hAnsi="Arial" w:cs="Arial"/>
        </w:rPr>
        <w:t>Chumiński</w:t>
      </w:r>
      <w:proofErr w:type="spellEnd"/>
      <w:r>
        <w:rPr>
          <w:rFonts w:ascii="Arial" w:hAnsi="Arial" w:cs="Arial"/>
        </w:rPr>
        <w:t xml:space="preserve">  - wyniki ankietowania administracji i pracowników obsługi</w:t>
      </w:r>
    </w:p>
    <w:p w:rsidR="009A5425" w:rsidRDefault="0036156E" w:rsidP="00B36FD1">
      <w:pPr>
        <w:pStyle w:val="Akapitzlist"/>
        <w:numPr>
          <w:ilvl w:val="0"/>
          <w:numId w:val="2"/>
        </w:numPr>
        <w:spacing w:after="200" w:line="360" w:lineRule="auto"/>
        <w:jc w:val="both"/>
        <w:rPr>
          <w:rFonts w:ascii="Arial" w:hAnsi="Arial" w:cs="Arial"/>
        </w:rPr>
      </w:pPr>
      <w:r>
        <w:rPr>
          <w:rFonts w:ascii="Arial" w:hAnsi="Arial" w:cs="Arial"/>
        </w:rPr>
        <w:t xml:space="preserve">prof. Tadeusz Borys z </w:t>
      </w:r>
      <w:r w:rsidR="009A5425">
        <w:rPr>
          <w:rFonts w:ascii="Arial" w:hAnsi="Arial" w:cs="Arial"/>
        </w:rPr>
        <w:t>Wydziału E-</w:t>
      </w:r>
      <w:proofErr w:type="spellStart"/>
      <w:r w:rsidR="009A5425">
        <w:rPr>
          <w:rFonts w:ascii="Arial" w:hAnsi="Arial" w:cs="Arial"/>
        </w:rPr>
        <w:t>ZiT</w:t>
      </w:r>
      <w:proofErr w:type="spellEnd"/>
      <w:r w:rsidR="009A5425">
        <w:rPr>
          <w:rFonts w:ascii="Arial" w:hAnsi="Arial" w:cs="Arial"/>
        </w:rPr>
        <w:t xml:space="preserve"> - (w zastępstwie);</w:t>
      </w:r>
    </w:p>
    <w:p w:rsidR="009A5425" w:rsidRDefault="0036156E" w:rsidP="00B36FD1">
      <w:pPr>
        <w:pStyle w:val="Akapitzlist"/>
        <w:numPr>
          <w:ilvl w:val="0"/>
          <w:numId w:val="2"/>
        </w:numPr>
        <w:spacing w:after="200" w:line="360" w:lineRule="auto"/>
        <w:jc w:val="both"/>
        <w:rPr>
          <w:rFonts w:ascii="Arial" w:hAnsi="Arial" w:cs="Arial"/>
        </w:rPr>
      </w:pPr>
      <w:r w:rsidRPr="00880047">
        <w:rPr>
          <w:rFonts w:ascii="Arial" w:hAnsi="Arial" w:cs="Arial"/>
        </w:rPr>
        <w:t>dr Marian Kruk-</w:t>
      </w:r>
      <w:proofErr w:type="spellStart"/>
      <w:r w:rsidRPr="00880047">
        <w:rPr>
          <w:rFonts w:ascii="Arial" w:hAnsi="Arial" w:cs="Arial"/>
        </w:rPr>
        <w:t>Ołpiński</w:t>
      </w:r>
      <w:proofErr w:type="spellEnd"/>
      <w:r w:rsidRPr="00880047">
        <w:rPr>
          <w:rFonts w:ascii="Arial" w:hAnsi="Arial" w:cs="Arial"/>
        </w:rPr>
        <w:t xml:space="preserve"> </w:t>
      </w:r>
      <w:r>
        <w:rPr>
          <w:rFonts w:ascii="Arial" w:hAnsi="Arial" w:cs="Arial"/>
        </w:rPr>
        <w:t xml:space="preserve"> i </w:t>
      </w:r>
      <w:r w:rsidRPr="00880047">
        <w:rPr>
          <w:rFonts w:ascii="Arial" w:hAnsi="Arial" w:cs="Arial"/>
        </w:rPr>
        <w:t xml:space="preserve"> </w:t>
      </w:r>
      <w:r>
        <w:rPr>
          <w:rFonts w:ascii="Arial" w:hAnsi="Arial" w:cs="Arial"/>
        </w:rPr>
        <w:t>prof. Tadeusz Borys – z przeprowadzonego sondażu w związkach zawodowych.</w:t>
      </w:r>
    </w:p>
    <w:p w:rsidR="0036156E" w:rsidRPr="0036156E" w:rsidRDefault="0036156E" w:rsidP="0036156E">
      <w:pPr>
        <w:pStyle w:val="Akapitzlist"/>
        <w:spacing w:before="100" w:beforeAutospacing="1" w:after="100" w:afterAutospacing="1" w:line="360" w:lineRule="auto"/>
        <w:rPr>
          <w:rFonts w:ascii="Arial" w:eastAsia="Times New Roman" w:hAnsi="Arial" w:cs="Arial"/>
          <w:lang w:eastAsia="pl-PL"/>
        </w:rPr>
      </w:pPr>
      <w:r>
        <w:rPr>
          <w:rFonts w:ascii="Arial" w:hAnsi="Arial" w:cs="Arial"/>
        </w:rPr>
        <w:lastRenderedPageBreak/>
        <w:t>Wyniki sondażu i propozycje konkretnych zapisów do Białej Księgi były dyskutowane aż do osiągnięcia konsensu zapisu do Księgi.</w:t>
      </w:r>
    </w:p>
    <w:p w:rsidR="0036156E" w:rsidRDefault="0036156E" w:rsidP="0036156E">
      <w:pPr>
        <w:spacing w:before="100" w:beforeAutospacing="1" w:after="100" w:afterAutospacing="1" w:line="276" w:lineRule="auto"/>
        <w:ind w:left="2268" w:hanging="2268"/>
        <w:rPr>
          <w:rFonts w:ascii="Arial" w:eastAsia="Times New Roman" w:hAnsi="Arial" w:cs="Arial"/>
          <w:b/>
          <w:lang w:eastAsia="pl-PL"/>
        </w:rPr>
      </w:pPr>
      <w:r w:rsidRPr="0036156E">
        <w:rPr>
          <w:rFonts w:ascii="Arial" w:eastAsia="Times New Roman" w:hAnsi="Arial" w:cs="Arial"/>
          <w:b/>
          <w:lang w:eastAsia="pl-PL"/>
        </w:rPr>
        <w:t xml:space="preserve">Ad. 2. </w:t>
      </w:r>
      <w:r>
        <w:rPr>
          <w:rFonts w:ascii="Arial" w:eastAsia="Times New Roman" w:hAnsi="Arial" w:cs="Arial"/>
          <w:b/>
          <w:lang w:eastAsia="pl-PL"/>
        </w:rPr>
        <w:t>Realizacja dwóch pozostałych  celów  spotkania odbyła się drugiego dnia  posiedzenia wyjazdowego, tj. 9 marca.</w:t>
      </w:r>
    </w:p>
    <w:p w:rsidR="007869E5" w:rsidRDefault="0036156E" w:rsidP="007869E5">
      <w:pPr>
        <w:pStyle w:val="Akapitzlist"/>
        <w:spacing w:before="100" w:beforeAutospacing="1" w:after="100" w:afterAutospacing="1" w:line="360" w:lineRule="auto"/>
        <w:ind w:left="0" w:firstLine="284"/>
        <w:jc w:val="both"/>
        <w:rPr>
          <w:rFonts w:ascii="Arial" w:eastAsia="Times New Roman" w:hAnsi="Arial" w:cs="Arial"/>
          <w:lang w:eastAsia="pl-PL"/>
        </w:rPr>
      </w:pPr>
      <w:r>
        <w:rPr>
          <w:rFonts w:ascii="Arial" w:eastAsia="Times New Roman" w:hAnsi="Arial" w:cs="Arial"/>
          <w:lang w:eastAsia="pl-PL"/>
        </w:rPr>
        <w:t xml:space="preserve">Po podsumowaniu wyników dyskusji z dnia pierwszego i wprowadzeniu dodatkowych zapisów, przyjęto ostateczną wersję </w:t>
      </w:r>
      <w:r w:rsidRPr="00905976">
        <w:rPr>
          <w:rFonts w:ascii="Arial" w:eastAsia="Times New Roman" w:hAnsi="Arial" w:cs="Arial"/>
          <w:b/>
          <w:lang w:eastAsia="pl-PL"/>
        </w:rPr>
        <w:t xml:space="preserve">BIAŁEJ KSIĘGI </w:t>
      </w:r>
      <w:r w:rsidRPr="00832E97">
        <w:rPr>
          <w:rFonts w:ascii="Arial" w:eastAsia="Times New Roman" w:hAnsi="Arial" w:cs="Arial"/>
          <w:b/>
          <w:lang w:eastAsia="pl-PL"/>
        </w:rPr>
        <w:t xml:space="preserve"> UE</w:t>
      </w:r>
      <w:r>
        <w:rPr>
          <w:rFonts w:ascii="Arial" w:eastAsia="Times New Roman" w:hAnsi="Arial" w:cs="Arial"/>
          <w:lang w:eastAsia="pl-PL"/>
        </w:rPr>
        <w:t xml:space="preserve"> wraz z załącznikami</w:t>
      </w:r>
      <w:r w:rsidR="00832E97">
        <w:rPr>
          <w:rFonts w:ascii="Arial" w:eastAsia="Times New Roman" w:hAnsi="Arial" w:cs="Arial"/>
          <w:lang w:eastAsia="pl-PL"/>
        </w:rPr>
        <w:t xml:space="preserve"> (zał. nr 1 i 2)</w:t>
      </w:r>
      <w:r>
        <w:rPr>
          <w:rFonts w:ascii="Arial" w:eastAsia="Times New Roman" w:hAnsi="Arial" w:cs="Arial"/>
          <w:lang w:eastAsia="pl-PL"/>
        </w:rPr>
        <w:t xml:space="preserve">, które uzupełniono  o  przyjęte stanowisko w sprawie łączenia katedr. Przedstawił je prof. Jędrzej </w:t>
      </w:r>
      <w:proofErr w:type="spellStart"/>
      <w:r>
        <w:rPr>
          <w:rFonts w:ascii="Arial" w:eastAsia="Times New Roman" w:hAnsi="Arial" w:cs="Arial"/>
          <w:lang w:eastAsia="pl-PL"/>
        </w:rPr>
        <w:t>Chumiński</w:t>
      </w:r>
      <w:proofErr w:type="spellEnd"/>
      <w:r w:rsidR="007869E5">
        <w:rPr>
          <w:rFonts w:ascii="Arial" w:eastAsia="Times New Roman" w:hAnsi="Arial" w:cs="Arial"/>
          <w:lang w:eastAsia="pl-PL"/>
        </w:rPr>
        <w:t xml:space="preserve">. Stanowisko </w:t>
      </w:r>
      <w:r w:rsidR="00832E97">
        <w:rPr>
          <w:rFonts w:ascii="Arial" w:eastAsia="Times New Roman" w:hAnsi="Arial" w:cs="Arial"/>
          <w:lang w:eastAsia="pl-PL"/>
        </w:rPr>
        <w:t>to przyjęto jednomyślnie (zał. 3</w:t>
      </w:r>
      <w:r w:rsidR="007869E5">
        <w:rPr>
          <w:rFonts w:ascii="Arial" w:eastAsia="Times New Roman" w:hAnsi="Arial" w:cs="Arial"/>
          <w:lang w:eastAsia="pl-PL"/>
        </w:rPr>
        <w:t>. Niniejszego protokołu).</w:t>
      </w:r>
    </w:p>
    <w:p w:rsidR="0036156E" w:rsidRDefault="007869E5" w:rsidP="007869E5">
      <w:pPr>
        <w:pStyle w:val="Akapitzlist"/>
        <w:spacing w:before="100" w:beforeAutospacing="1" w:after="100" w:afterAutospacing="1" w:line="360" w:lineRule="auto"/>
        <w:ind w:left="0" w:firstLine="284"/>
        <w:jc w:val="both"/>
        <w:rPr>
          <w:rFonts w:ascii="Arial" w:eastAsia="Times New Roman" w:hAnsi="Arial" w:cs="Arial"/>
          <w:lang w:eastAsia="pl-PL"/>
        </w:rPr>
      </w:pPr>
      <w:r>
        <w:rPr>
          <w:rFonts w:ascii="Arial" w:eastAsia="Times New Roman" w:hAnsi="Arial" w:cs="Arial"/>
          <w:lang w:eastAsia="pl-PL"/>
        </w:rPr>
        <w:t>Ustalono sposób</w:t>
      </w:r>
      <w:r w:rsidR="0036156E" w:rsidRPr="007869E5">
        <w:rPr>
          <w:rFonts w:ascii="Arial" w:eastAsia="Times New Roman" w:hAnsi="Arial" w:cs="Arial"/>
          <w:lang w:eastAsia="pl-PL"/>
        </w:rPr>
        <w:t xml:space="preserve"> wykorzystania i upowszechnienia </w:t>
      </w:r>
      <w:r w:rsidR="0036156E" w:rsidRPr="007869E5">
        <w:rPr>
          <w:rFonts w:ascii="Arial" w:eastAsia="Times New Roman" w:hAnsi="Arial" w:cs="Arial"/>
          <w:b/>
          <w:lang w:eastAsia="pl-PL"/>
        </w:rPr>
        <w:t xml:space="preserve">BIAŁEJ KSIĘGI </w:t>
      </w:r>
      <w:r w:rsidR="0036156E" w:rsidRPr="007869E5">
        <w:rPr>
          <w:rFonts w:ascii="Arial" w:eastAsia="Times New Roman" w:hAnsi="Arial" w:cs="Arial"/>
          <w:lang w:eastAsia="pl-PL"/>
        </w:rPr>
        <w:t xml:space="preserve"> UE w społeczności akademickiej UE – jako narzędzia monitorowania funkcjonowania  Uniwersytetu.</w:t>
      </w:r>
      <w:r w:rsidR="006A3D40">
        <w:rPr>
          <w:rFonts w:ascii="Arial" w:eastAsia="Times New Roman" w:hAnsi="Arial" w:cs="Arial"/>
          <w:lang w:eastAsia="pl-PL"/>
        </w:rPr>
        <w:t xml:space="preserve"> I tak obejmuje on:</w:t>
      </w:r>
    </w:p>
    <w:p w:rsidR="006A3D40" w:rsidRDefault="006A3D40" w:rsidP="00B36FD1">
      <w:pPr>
        <w:pStyle w:val="Akapitzlist"/>
        <w:numPr>
          <w:ilvl w:val="0"/>
          <w:numId w:val="3"/>
        </w:numPr>
        <w:spacing w:before="100" w:beforeAutospacing="1" w:after="100" w:afterAutospacing="1" w:line="360" w:lineRule="auto"/>
        <w:ind w:left="284" w:hanging="284"/>
        <w:jc w:val="both"/>
        <w:rPr>
          <w:rFonts w:ascii="Arial" w:eastAsia="Times New Roman" w:hAnsi="Arial" w:cs="Arial"/>
          <w:lang w:eastAsia="pl-PL"/>
        </w:rPr>
      </w:pPr>
      <w:r>
        <w:rPr>
          <w:rFonts w:ascii="Arial" w:eastAsia="Times New Roman" w:hAnsi="Arial" w:cs="Arial"/>
          <w:lang w:eastAsia="pl-PL"/>
        </w:rPr>
        <w:t xml:space="preserve">informacja nt. </w:t>
      </w:r>
      <w:r w:rsidRPr="006A3D40">
        <w:rPr>
          <w:rFonts w:ascii="Arial" w:eastAsia="Times New Roman" w:hAnsi="Arial" w:cs="Arial"/>
          <w:lang w:eastAsia="pl-PL"/>
        </w:rPr>
        <w:t>BIAŁEJ KSIĘGI</w:t>
      </w:r>
      <w:r w:rsidRPr="007869E5">
        <w:rPr>
          <w:rFonts w:ascii="Arial" w:eastAsia="Times New Roman" w:hAnsi="Arial" w:cs="Arial"/>
          <w:b/>
          <w:lang w:eastAsia="pl-PL"/>
        </w:rPr>
        <w:t xml:space="preserve"> </w:t>
      </w:r>
      <w:r>
        <w:rPr>
          <w:rFonts w:ascii="Arial" w:eastAsia="Times New Roman" w:hAnsi="Arial" w:cs="Arial"/>
          <w:lang w:eastAsia="pl-PL"/>
        </w:rPr>
        <w:t xml:space="preserve">do: </w:t>
      </w:r>
      <w:proofErr w:type="spellStart"/>
      <w:r>
        <w:rPr>
          <w:rFonts w:ascii="Arial" w:eastAsia="Times New Roman" w:hAnsi="Arial" w:cs="Arial"/>
          <w:lang w:eastAsia="pl-PL"/>
        </w:rPr>
        <w:t>newslettera</w:t>
      </w:r>
      <w:proofErr w:type="spellEnd"/>
      <w:r>
        <w:rPr>
          <w:rFonts w:ascii="Arial" w:eastAsia="Times New Roman" w:hAnsi="Arial" w:cs="Arial"/>
          <w:lang w:eastAsia="pl-PL"/>
        </w:rPr>
        <w:t xml:space="preserve"> UE i  wywiad dla „Portalu”  - odp. Prof. Tadeusz Borys; </w:t>
      </w:r>
    </w:p>
    <w:p w:rsidR="007869E5" w:rsidRDefault="006A3D40" w:rsidP="00B36FD1">
      <w:pPr>
        <w:pStyle w:val="Akapitzlist"/>
        <w:numPr>
          <w:ilvl w:val="0"/>
          <w:numId w:val="3"/>
        </w:numPr>
        <w:spacing w:before="100" w:beforeAutospacing="1" w:after="100" w:afterAutospacing="1" w:line="360" w:lineRule="auto"/>
        <w:ind w:left="284" w:hanging="284"/>
        <w:jc w:val="both"/>
        <w:rPr>
          <w:rFonts w:ascii="Arial" w:eastAsia="Times New Roman" w:hAnsi="Arial" w:cs="Arial"/>
          <w:lang w:eastAsia="pl-PL"/>
        </w:rPr>
      </w:pPr>
      <w:r>
        <w:rPr>
          <w:rFonts w:ascii="Arial" w:eastAsia="Times New Roman" w:hAnsi="Arial" w:cs="Arial"/>
          <w:lang w:eastAsia="pl-PL"/>
        </w:rPr>
        <w:t>wprowadzenie linków o BIAŁEJ KSIĘDZE na stronę internetową UE</w:t>
      </w:r>
      <w:r w:rsidRPr="007869E5">
        <w:rPr>
          <w:rFonts w:ascii="Arial" w:eastAsia="Times New Roman" w:hAnsi="Arial" w:cs="Arial"/>
          <w:b/>
          <w:lang w:eastAsia="pl-PL"/>
        </w:rPr>
        <w:t xml:space="preserve"> </w:t>
      </w:r>
      <w:r>
        <w:rPr>
          <w:rFonts w:ascii="Arial" w:eastAsia="Times New Roman" w:hAnsi="Arial" w:cs="Arial"/>
          <w:b/>
          <w:lang w:eastAsia="pl-PL"/>
        </w:rPr>
        <w:t xml:space="preserve"> -  </w:t>
      </w:r>
      <w:r w:rsidRPr="006A3D40">
        <w:rPr>
          <w:rFonts w:ascii="Arial" w:eastAsia="Times New Roman" w:hAnsi="Arial" w:cs="Arial"/>
          <w:lang w:eastAsia="pl-PL"/>
        </w:rPr>
        <w:t>moduł informacyjny powinie</w:t>
      </w:r>
      <w:r>
        <w:rPr>
          <w:rFonts w:ascii="Arial" w:eastAsia="Times New Roman" w:hAnsi="Arial" w:cs="Arial"/>
          <w:lang w:eastAsia="pl-PL"/>
        </w:rPr>
        <w:t>n</w:t>
      </w:r>
      <w:r w:rsidR="00FC1BEA">
        <w:rPr>
          <w:rFonts w:ascii="Arial" w:eastAsia="Times New Roman" w:hAnsi="Arial" w:cs="Arial"/>
          <w:lang w:eastAsia="pl-PL"/>
        </w:rPr>
        <w:t xml:space="preserve"> mieć następujące linki</w:t>
      </w:r>
      <w:r>
        <w:rPr>
          <w:rFonts w:ascii="Arial" w:eastAsia="Times New Roman" w:hAnsi="Arial" w:cs="Arial"/>
          <w:lang w:eastAsia="pl-PL"/>
        </w:rPr>
        <w:t xml:space="preserve">: </w:t>
      </w:r>
      <w:r w:rsidRPr="006A3D40">
        <w:rPr>
          <w:rFonts w:ascii="Arial" w:eastAsia="Times New Roman" w:hAnsi="Arial" w:cs="Arial"/>
          <w:lang w:eastAsia="pl-PL"/>
        </w:rPr>
        <w:t>treść BIAŁEJ KSIĘGI</w:t>
      </w:r>
      <w:r>
        <w:rPr>
          <w:rFonts w:ascii="Arial" w:eastAsia="Times New Roman" w:hAnsi="Arial" w:cs="Arial"/>
          <w:b/>
          <w:lang w:eastAsia="pl-PL"/>
        </w:rPr>
        <w:t xml:space="preserve">; </w:t>
      </w:r>
      <w:r w:rsidRPr="006A3D40">
        <w:rPr>
          <w:rFonts w:ascii="Arial" w:eastAsia="Times New Roman" w:hAnsi="Arial" w:cs="Arial"/>
          <w:lang w:eastAsia="pl-PL"/>
        </w:rPr>
        <w:t>aneks do BIAŁEJ KSIĘGI</w:t>
      </w:r>
      <w:r>
        <w:rPr>
          <w:rFonts w:ascii="Arial" w:eastAsia="Times New Roman" w:hAnsi="Arial" w:cs="Arial"/>
          <w:b/>
          <w:lang w:eastAsia="pl-PL"/>
        </w:rPr>
        <w:t xml:space="preserve">; </w:t>
      </w:r>
      <w:r w:rsidRPr="007869E5">
        <w:rPr>
          <w:rFonts w:ascii="Arial" w:eastAsia="Times New Roman" w:hAnsi="Arial" w:cs="Arial"/>
          <w:b/>
          <w:lang w:eastAsia="pl-PL"/>
        </w:rPr>
        <w:t xml:space="preserve"> </w:t>
      </w:r>
      <w:r w:rsidRPr="006A3D40">
        <w:rPr>
          <w:rFonts w:ascii="Arial" w:eastAsia="Times New Roman" w:hAnsi="Arial" w:cs="Arial"/>
          <w:lang w:eastAsia="pl-PL"/>
        </w:rPr>
        <w:t>tekst kodeksu</w:t>
      </w:r>
      <w:r>
        <w:rPr>
          <w:rFonts w:ascii="Arial" w:eastAsia="Times New Roman" w:hAnsi="Arial" w:cs="Arial"/>
          <w:lang w:eastAsia="pl-PL"/>
        </w:rPr>
        <w:t xml:space="preserve"> etycznego</w:t>
      </w:r>
      <w:r>
        <w:rPr>
          <w:rFonts w:ascii="Arial" w:eastAsia="Times New Roman" w:hAnsi="Arial" w:cs="Arial"/>
          <w:b/>
          <w:lang w:eastAsia="pl-PL"/>
        </w:rPr>
        <w:t xml:space="preserve"> </w:t>
      </w:r>
      <w:r w:rsidRPr="007869E5">
        <w:rPr>
          <w:rFonts w:ascii="Arial" w:eastAsia="Times New Roman" w:hAnsi="Arial" w:cs="Arial"/>
          <w:lang w:eastAsia="pl-PL"/>
        </w:rPr>
        <w:t xml:space="preserve"> </w:t>
      </w:r>
      <w:r>
        <w:rPr>
          <w:rFonts w:ascii="Arial" w:eastAsia="Times New Roman" w:hAnsi="Arial" w:cs="Arial"/>
          <w:lang w:eastAsia="pl-PL"/>
        </w:rPr>
        <w:t>i  tekst „Europejskiej Karty Naukowca”</w:t>
      </w:r>
      <w:r w:rsidR="00FC1BEA">
        <w:rPr>
          <w:rFonts w:ascii="Arial" w:eastAsia="Times New Roman" w:hAnsi="Arial" w:cs="Arial"/>
          <w:lang w:eastAsia="pl-PL"/>
        </w:rPr>
        <w:t>; uzyskanie  pozwolenia</w:t>
      </w:r>
      <w:r>
        <w:rPr>
          <w:rFonts w:ascii="Arial" w:eastAsia="Times New Roman" w:hAnsi="Arial" w:cs="Arial"/>
          <w:lang w:eastAsia="pl-PL"/>
        </w:rPr>
        <w:t xml:space="preserve"> Rektora </w:t>
      </w:r>
      <w:r w:rsidR="00FC1BEA">
        <w:rPr>
          <w:rFonts w:ascii="Arial" w:eastAsia="Times New Roman" w:hAnsi="Arial" w:cs="Arial"/>
          <w:lang w:eastAsia="pl-PL"/>
        </w:rPr>
        <w:t xml:space="preserve">na zamieszczenie tego modułu na stronie internetowej UE </w:t>
      </w:r>
      <w:r>
        <w:rPr>
          <w:rFonts w:ascii="Arial" w:eastAsia="Times New Roman" w:hAnsi="Arial" w:cs="Arial"/>
          <w:lang w:eastAsia="pl-PL"/>
        </w:rPr>
        <w:t xml:space="preserve">i innych niezbędnych uzgodnień, w tym technicznych  - odp. Prof. Ireneusz </w:t>
      </w:r>
      <w:proofErr w:type="spellStart"/>
      <w:r>
        <w:rPr>
          <w:rFonts w:ascii="Arial" w:eastAsia="Times New Roman" w:hAnsi="Arial" w:cs="Arial"/>
          <w:lang w:eastAsia="pl-PL"/>
        </w:rPr>
        <w:t>Kuropka</w:t>
      </w:r>
      <w:proofErr w:type="spellEnd"/>
      <w:r>
        <w:rPr>
          <w:rFonts w:ascii="Arial" w:eastAsia="Times New Roman" w:hAnsi="Arial" w:cs="Arial"/>
          <w:lang w:eastAsia="pl-PL"/>
        </w:rPr>
        <w:t xml:space="preserve"> i dr hab. Marek Biernacki</w:t>
      </w:r>
      <w:r w:rsidR="00FC1BEA">
        <w:rPr>
          <w:rFonts w:ascii="Arial" w:eastAsia="Times New Roman" w:hAnsi="Arial" w:cs="Arial"/>
          <w:lang w:eastAsia="pl-PL"/>
        </w:rPr>
        <w:t>;</w:t>
      </w:r>
    </w:p>
    <w:p w:rsidR="00FC1BEA" w:rsidRDefault="00FC1BEA" w:rsidP="00B36FD1">
      <w:pPr>
        <w:pStyle w:val="Akapitzlist"/>
        <w:numPr>
          <w:ilvl w:val="0"/>
          <w:numId w:val="3"/>
        </w:numPr>
        <w:spacing w:before="100" w:beforeAutospacing="1" w:after="100" w:afterAutospacing="1" w:line="360" w:lineRule="auto"/>
        <w:ind w:left="284" w:hanging="284"/>
        <w:jc w:val="both"/>
        <w:rPr>
          <w:rFonts w:ascii="Arial" w:eastAsia="Times New Roman" w:hAnsi="Arial" w:cs="Arial"/>
          <w:lang w:eastAsia="pl-PL"/>
        </w:rPr>
      </w:pPr>
      <w:r>
        <w:rPr>
          <w:rFonts w:ascii="Arial" w:eastAsia="Times New Roman" w:hAnsi="Arial" w:cs="Arial"/>
          <w:lang w:eastAsia="pl-PL"/>
        </w:rPr>
        <w:t xml:space="preserve">przekazanie kandydatom na Rektora aktualnej wersji </w:t>
      </w:r>
      <w:r w:rsidRPr="00FC1BEA">
        <w:rPr>
          <w:rFonts w:ascii="Arial" w:eastAsia="Times New Roman" w:hAnsi="Arial" w:cs="Arial"/>
          <w:lang w:eastAsia="pl-PL"/>
        </w:rPr>
        <w:t>BIAŁEJ KSIĘGI</w:t>
      </w:r>
      <w:r w:rsidRPr="007869E5">
        <w:rPr>
          <w:rFonts w:ascii="Arial" w:eastAsia="Times New Roman" w:hAnsi="Arial" w:cs="Arial"/>
          <w:b/>
          <w:lang w:eastAsia="pl-PL"/>
        </w:rPr>
        <w:t xml:space="preserve"> </w:t>
      </w:r>
      <w:r w:rsidRPr="007869E5">
        <w:rPr>
          <w:rFonts w:ascii="Arial" w:eastAsia="Times New Roman" w:hAnsi="Arial" w:cs="Arial"/>
          <w:lang w:eastAsia="pl-PL"/>
        </w:rPr>
        <w:t xml:space="preserve"> </w:t>
      </w:r>
      <w:r>
        <w:rPr>
          <w:rFonts w:ascii="Arial" w:eastAsia="Times New Roman" w:hAnsi="Arial" w:cs="Arial"/>
          <w:lang w:eastAsia="pl-PL"/>
        </w:rPr>
        <w:t xml:space="preserve">wraz z aneksem -  odp. Prof. Jędrzej </w:t>
      </w:r>
      <w:proofErr w:type="spellStart"/>
      <w:r>
        <w:rPr>
          <w:rFonts w:ascii="Arial" w:eastAsia="Times New Roman" w:hAnsi="Arial" w:cs="Arial"/>
          <w:lang w:eastAsia="pl-PL"/>
        </w:rPr>
        <w:t>Chumiński</w:t>
      </w:r>
      <w:proofErr w:type="spellEnd"/>
      <w:r>
        <w:rPr>
          <w:rFonts w:ascii="Arial" w:eastAsia="Times New Roman" w:hAnsi="Arial" w:cs="Arial"/>
          <w:lang w:eastAsia="pl-PL"/>
        </w:rPr>
        <w:t>;</w:t>
      </w:r>
    </w:p>
    <w:p w:rsidR="00FC1BEA" w:rsidRPr="006A3D40" w:rsidRDefault="00832E97" w:rsidP="00B36FD1">
      <w:pPr>
        <w:pStyle w:val="Akapitzlist"/>
        <w:numPr>
          <w:ilvl w:val="0"/>
          <w:numId w:val="3"/>
        </w:numPr>
        <w:spacing w:before="100" w:beforeAutospacing="1" w:after="100" w:afterAutospacing="1" w:line="360" w:lineRule="auto"/>
        <w:ind w:left="284" w:hanging="284"/>
        <w:jc w:val="both"/>
        <w:rPr>
          <w:rFonts w:ascii="Arial" w:eastAsia="Times New Roman" w:hAnsi="Arial" w:cs="Arial"/>
          <w:lang w:eastAsia="pl-PL"/>
        </w:rPr>
      </w:pPr>
      <w:r>
        <w:rPr>
          <w:rFonts w:ascii="Arial" w:eastAsia="Times New Roman" w:hAnsi="Arial" w:cs="Arial"/>
          <w:lang w:eastAsia="pl-PL"/>
        </w:rPr>
        <w:t xml:space="preserve">wydrukowanie </w:t>
      </w:r>
      <w:r w:rsidR="00FC1BEA">
        <w:rPr>
          <w:rFonts w:ascii="Arial" w:eastAsia="Times New Roman" w:hAnsi="Arial" w:cs="Arial"/>
          <w:lang w:eastAsia="pl-PL"/>
        </w:rPr>
        <w:t xml:space="preserve">okazowych egzemplarzy </w:t>
      </w:r>
      <w:r w:rsidR="00FC1BEA" w:rsidRPr="007869E5">
        <w:rPr>
          <w:rFonts w:ascii="Arial" w:eastAsia="Times New Roman" w:hAnsi="Arial" w:cs="Arial"/>
          <w:b/>
          <w:lang w:eastAsia="pl-PL"/>
        </w:rPr>
        <w:t xml:space="preserve">BIAŁEJ KSIĘGI </w:t>
      </w:r>
      <w:r w:rsidR="00FC1BEA" w:rsidRPr="007869E5">
        <w:rPr>
          <w:rFonts w:ascii="Arial" w:eastAsia="Times New Roman" w:hAnsi="Arial" w:cs="Arial"/>
          <w:lang w:eastAsia="pl-PL"/>
        </w:rPr>
        <w:t xml:space="preserve"> </w:t>
      </w:r>
      <w:r w:rsidR="00FC1BEA">
        <w:rPr>
          <w:rFonts w:ascii="Arial" w:eastAsia="Times New Roman" w:hAnsi="Arial" w:cs="Arial"/>
          <w:lang w:eastAsia="pl-PL"/>
        </w:rPr>
        <w:t xml:space="preserve"> dla potrzeb promocji,  nowego kierownictwa, nowych dziekanów i członków Komisji DPA – współpraca z Wydawnictwem UE i zgoda  Rektora lub Prorektor Wandy </w:t>
      </w:r>
      <w:proofErr w:type="spellStart"/>
      <w:r w:rsidR="00FC1BEA">
        <w:rPr>
          <w:rFonts w:ascii="Arial" w:eastAsia="Times New Roman" w:hAnsi="Arial" w:cs="Arial"/>
          <w:lang w:eastAsia="pl-PL"/>
        </w:rPr>
        <w:t>Kopertyńskiej</w:t>
      </w:r>
      <w:proofErr w:type="spellEnd"/>
      <w:r w:rsidR="00FC1BEA">
        <w:rPr>
          <w:rFonts w:ascii="Arial" w:eastAsia="Times New Roman" w:hAnsi="Arial" w:cs="Arial"/>
          <w:lang w:eastAsia="pl-PL"/>
        </w:rPr>
        <w:t xml:space="preserve"> – odp. Prof. Tadeusz Borys</w:t>
      </w:r>
    </w:p>
    <w:p w:rsidR="0036156E" w:rsidRDefault="0036156E" w:rsidP="0036156E">
      <w:pPr>
        <w:pStyle w:val="Akapitzlist"/>
        <w:spacing w:after="200" w:line="360" w:lineRule="auto"/>
        <w:ind w:left="0" w:firstLine="284"/>
        <w:jc w:val="both"/>
        <w:rPr>
          <w:rFonts w:ascii="Arial" w:hAnsi="Arial" w:cs="Arial"/>
        </w:rPr>
      </w:pPr>
    </w:p>
    <w:p w:rsidR="0036156E" w:rsidRPr="00880047" w:rsidRDefault="00FC1BEA" w:rsidP="0036156E">
      <w:pPr>
        <w:pStyle w:val="Akapitzlist"/>
        <w:spacing w:after="200" w:line="360" w:lineRule="auto"/>
        <w:ind w:left="0" w:firstLine="284"/>
        <w:jc w:val="both"/>
        <w:rPr>
          <w:rFonts w:ascii="Arial" w:hAnsi="Arial" w:cs="Arial"/>
        </w:rPr>
      </w:pPr>
      <w:r>
        <w:rPr>
          <w:rFonts w:ascii="Arial" w:hAnsi="Arial" w:cs="Arial"/>
        </w:rPr>
        <w:t xml:space="preserve">Na tym posiedzenie wyjazdowe Senackiej Komisji DPA zakończono.  </w:t>
      </w:r>
    </w:p>
    <w:p w:rsidR="009A5425" w:rsidRDefault="009A5425" w:rsidP="009A5425">
      <w:pPr>
        <w:rPr>
          <w:rFonts w:ascii="Arial" w:eastAsia="Times New Roman" w:hAnsi="Arial" w:cs="Arial"/>
        </w:rPr>
      </w:pPr>
    </w:p>
    <w:p w:rsidR="009A5425" w:rsidRPr="00832E97" w:rsidRDefault="009A5425" w:rsidP="009A5425">
      <w:pPr>
        <w:spacing w:line="360" w:lineRule="auto"/>
        <w:jc w:val="right"/>
        <w:rPr>
          <w:rFonts w:ascii="Arial" w:eastAsia="Times New Roman" w:hAnsi="Arial" w:cs="Arial"/>
          <w:b/>
        </w:rPr>
      </w:pPr>
      <w:r w:rsidRPr="00832E97">
        <w:rPr>
          <w:rFonts w:ascii="Arial" w:eastAsia="Times New Roman" w:hAnsi="Arial" w:cs="Arial"/>
          <w:b/>
        </w:rPr>
        <w:t xml:space="preserve">Przewodniczący Komisji </w:t>
      </w:r>
    </w:p>
    <w:p w:rsidR="009A5425" w:rsidRPr="00832E97" w:rsidRDefault="009A5425" w:rsidP="009A5425">
      <w:pPr>
        <w:spacing w:line="360" w:lineRule="auto"/>
        <w:jc w:val="right"/>
        <w:rPr>
          <w:rFonts w:ascii="Arial" w:eastAsia="Times New Roman" w:hAnsi="Arial" w:cs="Arial"/>
          <w:b/>
        </w:rPr>
      </w:pPr>
      <w:r w:rsidRPr="00832E97">
        <w:rPr>
          <w:rFonts w:ascii="Arial" w:eastAsia="Times New Roman" w:hAnsi="Arial" w:cs="Arial"/>
          <w:b/>
        </w:rPr>
        <w:t>Prof. Tadeusz Borys</w:t>
      </w:r>
    </w:p>
    <w:p w:rsidR="009A5425" w:rsidRDefault="00832E97" w:rsidP="009A5425">
      <w:pPr>
        <w:spacing w:before="100" w:beforeAutospacing="1" w:after="100" w:afterAutospacing="1" w:line="360" w:lineRule="auto"/>
        <w:jc w:val="right"/>
        <w:rPr>
          <w:rFonts w:ascii="Arial" w:eastAsia="Times New Roman" w:hAnsi="Arial" w:cs="Arial"/>
        </w:rPr>
      </w:pPr>
      <w:r>
        <w:rPr>
          <w:rFonts w:ascii="Arial" w:eastAsia="Times New Roman" w:hAnsi="Arial" w:cs="Arial"/>
        </w:rPr>
        <w:t>--------------------------------------------------------------------------------------------------------------------------</w:t>
      </w:r>
    </w:p>
    <w:p w:rsidR="009A5425" w:rsidRPr="00832E97" w:rsidRDefault="00832E97" w:rsidP="009A5425">
      <w:pPr>
        <w:rPr>
          <w:rFonts w:eastAsiaTheme="minorEastAsia"/>
          <w:b/>
          <w:sz w:val="24"/>
          <w:szCs w:val="24"/>
        </w:rPr>
      </w:pPr>
      <w:r w:rsidRPr="00832E97">
        <w:rPr>
          <w:rFonts w:eastAsiaTheme="minorEastAsia"/>
          <w:b/>
          <w:sz w:val="24"/>
          <w:szCs w:val="24"/>
        </w:rPr>
        <w:t>Zał. 1</w:t>
      </w:r>
    </w:p>
    <w:p w:rsidR="009A5425" w:rsidRDefault="009A5425" w:rsidP="009A5425">
      <w:pPr>
        <w:rPr>
          <w:sz w:val="24"/>
          <w:szCs w:val="24"/>
        </w:rPr>
      </w:pPr>
    </w:p>
    <w:p w:rsidR="0080458C" w:rsidRDefault="0080458C" w:rsidP="0080458C">
      <w:pPr>
        <w:jc w:val="center"/>
        <w:rPr>
          <w:sz w:val="52"/>
          <w:szCs w:val="52"/>
        </w:rPr>
      </w:pPr>
    </w:p>
    <w:p w:rsidR="0080458C" w:rsidRDefault="0080458C" w:rsidP="0080458C">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365F91" w:themeFill="accent1" w:themeFillShade="BF"/>
        <w:jc w:val="center"/>
        <w:rPr>
          <w:b/>
          <w:color w:val="FFFFFF" w:themeColor="background1"/>
          <w:sz w:val="96"/>
          <w:szCs w:val="96"/>
        </w:rPr>
      </w:pPr>
      <w:r>
        <w:rPr>
          <w:b/>
          <w:color w:val="FFFFFF" w:themeColor="background1"/>
          <w:sz w:val="96"/>
          <w:szCs w:val="96"/>
        </w:rPr>
        <w:lastRenderedPageBreak/>
        <w:t xml:space="preserve">BIAŁA KSIĘGA </w:t>
      </w:r>
    </w:p>
    <w:p w:rsidR="0080458C" w:rsidRDefault="0080458C" w:rsidP="0080458C">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365F91" w:themeFill="accent1" w:themeFillShade="BF"/>
        <w:jc w:val="center"/>
        <w:rPr>
          <w:b/>
          <w:color w:val="FFFFFF" w:themeColor="background1"/>
          <w:sz w:val="52"/>
          <w:szCs w:val="52"/>
        </w:rPr>
      </w:pPr>
      <w:r>
        <w:rPr>
          <w:b/>
          <w:color w:val="FFFFFF" w:themeColor="background1"/>
          <w:sz w:val="52"/>
          <w:szCs w:val="52"/>
        </w:rPr>
        <w:t>UNIWERSYTETU EKONOMICZNEGO</w:t>
      </w:r>
    </w:p>
    <w:p w:rsidR="0080458C" w:rsidRDefault="0080458C" w:rsidP="0080458C">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365F91" w:themeFill="accent1" w:themeFillShade="BF"/>
        <w:jc w:val="center"/>
        <w:rPr>
          <w:b/>
          <w:color w:val="FFFFFF" w:themeColor="background1"/>
          <w:sz w:val="52"/>
          <w:szCs w:val="52"/>
        </w:rPr>
      </w:pPr>
      <w:r>
        <w:rPr>
          <w:b/>
          <w:color w:val="FFFFFF" w:themeColor="background1"/>
          <w:sz w:val="52"/>
          <w:szCs w:val="52"/>
        </w:rPr>
        <w:t>WE WROCŁAWIU</w:t>
      </w:r>
    </w:p>
    <w:p w:rsidR="0080458C" w:rsidRDefault="0080458C" w:rsidP="0080458C">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85DDE9"/>
        <w:jc w:val="center"/>
        <w:rPr>
          <w:sz w:val="32"/>
          <w:szCs w:val="32"/>
        </w:rPr>
      </w:pPr>
      <w:r>
        <w:rPr>
          <w:sz w:val="32"/>
          <w:szCs w:val="32"/>
        </w:rPr>
        <w:t>(</w:t>
      </w:r>
      <w:r>
        <w:rPr>
          <w:b/>
          <w:sz w:val="32"/>
          <w:szCs w:val="32"/>
        </w:rPr>
        <w:t>jako mapa problemów i dobrych praktyk Uczelni</w:t>
      </w:r>
      <w:r>
        <w:rPr>
          <w:sz w:val="32"/>
          <w:szCs w:val="32"/>
        </w:rPr>
        <w:t>)</w:t>
      </w:r>
    </w:p>
    <w:p w:rsidR="0080458C" w:rsidRDefault="0080458C" w:rsidP="0080458C">
      <w:pPr>
        <w:pStyle w:val="Akapitzlist"/>
        <w:ind w:left="284"/>
        <w:jc w:val="center"/>
        <w:rPr>
          <w:b/>
          <w:sz w:val="24"/>
          <w:szCs w:val="24"/>
        </w:rPr>
      </w:pPr>
    </w:p>
    <w:p w:rsidR="0080458C" w:rsidRDefault="0080458C" w:rsidP="0080458C">
      <w:pPr>
        <w:pStyle w:val="Akapitzlist"/>
        <w:ind w:left="284"/>
        <w:jc w:val="center"/>
        <w:rPr>
          <w:b/>
          <w:sz w:val="24"/>
          <w:szCs w:val="24"/>
        </w:rPr>
      </w:pPr>
    </w:p>
    <w:p w:rsidR="0080458C" w:rsidRDefault="0080458C" w:rsidP="0080458C">
      <w:pPr>
        <w:pStyle w:val="Akapitzlist"/>
        <w:ind w:left="284"/>
        <w:jc w:val="center"/>
        <w:rPr>
          <w:b/>
          <w:sz w:val="28"/>
          <w:szCs w:val="28"/>
        </w:rPr>
      </w:pPr>
      <w:r>
        <w:rPr>
          <w:b/>
          <w:sz w:val="28"/>
          <w:szCs w:val="28"/>
        </w:rPr>
        <w:t>Wrocław, stan na 12 marca 2016</w:t>
      </w:r>
    </w:p>
    <w:p w:rsidR="0080458C" w:rsidRDefault="0080458C" w:rsidP="0080458C">
      <w:pPr>
        <w:pStyle w:val="Akapitzlist"/>
        <w:ind w:left="284"/>
        <w:jc w:val="center"/>
        <w:rPr>
          <w:b/>
          <w:sz w:val="24"/>
          <w:szCs w:val="24"/>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tbl>
      <w:tblPr>
        <w:tblStyle w:val="Tabela-Siatka"/>
        <w:tblW w:w="0" w:type="auto"/>
        <w:tblLook w:val="04A0" w:firstRow="1" w:lastRow="0" w:firstColumn="1" w:lastColumn="0" w:noHBand="0" w:noVBand="1"/>
      </w:tblPr>
      <w:tblGrid>
        <w:gridCol w:w="7763"/>
        <w:gridCol w:w="1449"/>
      </w:tblGrid>
      <w:tr w:rsidR="0080458C" w:rsidTr="0080458C">
        <w:tc>
          <w:tcPr>
            <w:tcW w:w="7763" w:type="dxa"/>
            <w:tcBorders>
              <w:top w:val="nil"/>
              <w:left w:val="nil"/>
              <w:bottom w:val="nil"/>
              <w:right w:val="nil"/>
            </w:tcBorders>
            <w:shd w:val="pct10" w:color="auto" w:fill="auto"/>
            <w:hideMark/>
          </w:tcPr>
          <w:p w:rsidR="0080458C" w:rsidRDefault="0080458C">
            <w:pPr>
              <w:pStyle w:val="NormalnyWeb"/>
              <w:spacing w:before="120" w:beforeAutospacing="0" w:after="120" w:afterAutospacing="0" w:line="360" w:lineRule="auto"/>
              <w:jc w:val="center"/>
              <w:rPr>
                <w:rFonts w:asciiTheme="minorHAnsi" w:hAnsiTheme="minorHAnsi"/>
                <w:b/>
                <w:sz w:val="32"/>
                <w:szCs w:val="32"/>
              </w:rPr>
            </w:pPr>
            <w:r>
              <w:rPr>
                <w:rFonts w:asciiTheme="minorHAnsi" w:hAnsiTheme="minorHAnsi"/>
                <w:b/>
                <w:sz w:val="28"/>
                <w:szCs w:val="28"/>
              </w:rPr>
              <w:t>SPIS TREŚCI</w:t>
            </w:r>
          </w:p>
        </w:tc>
        <w:tc>
          <w:tcPr>
            <w:tcW w:w="1449" w:type="dxa"/>
            <w:tcBorders>
              <w:top w:val="nil"/>
              <w:left w:val="nil"/>
              <w:bottom w:val="nil"/>
              <w:right w:val="nil"/>
            </w:tcBorders>
            <w:shd w:val="pct10" w:color="auto" w:fill="auto"/>
            <w:hideMark/>
          </w:tcPr>
          <w:p w:rsidR="0080458C" w:rsidRDefault="0080458C">
            <w:pPr>
              <w:pStyle w:val="NormalnyWeb"/>
              <w:spacing w:before="120" w:beforeAutospacing="0" w:after="120" w:afterAutospacing="0" w:line="360" w:lineRule="auto"/>
              <w:jc w:val="center"/>
              <w:rPr>
                <w:rFonts w:asciiTheme="minorHAnsi" w:hAnsiTheme="minorHAnsi"/>
                <w:b/>
                <w:sz w:val="32"/>
                <w:szCs w:val="32"/>
              </w:rPr>
            </w:pPr>
            <w:r>
              <w:rPr>
                <w:rFonts w:asciiTheme="minorHAnsi" w:hAnsiTheme="minorHAnsi"/>
                <w:b/>
                <w:sz w:val="28"/>
                <w:szCs w:val="28"/>
              </w:rPr>
              <w:t>strony</w:t>
            </w:r>
          </w:p>
        </w:tc>
      </w:tr>
      <w:tr w:rsidR="0080458C" w:rsidTr="0080458C">
        <w:tc>
          <w:tcPr>
            <w:tcW w:w="7763" w:type="dxa"/>
            <w:tcBorders>
              <w:top w:val="nil"/>
              <w:left w:val="nil"/>
              <w:bottom w:val="nil"/>
              <w:right w:val="nil"/>
            </w:tcBorders>
            <w:hideMark/>
          </w:tcPr>
          <w:p w:rsidR="0080458C" w:rsidRDefault="0080458C">
            <w:pPr>
              <w:pStyle w:val="NormalnyWeb"/>
              <w:spacing w:before="120" w:beforeAutospacing="0" w:after="120" w:afterAutospacing="0" w:line="360" w:lineRule="auto"/>
              <w:rPr>
                <w:rFonts w:asciiTheme="minorHAnsi" w:hAnsiTheme="minorHAnsi"/>
                <w:b/>
                <w:sz w:val="32"/>
                <w:szCs w:val="32"/>
              </w:rPr>
            </w:pPr>
            <w:r>
              <w:rPr>
                <w:rFonts w:asciiTheme="minorHAnsi" w:hAnsiTheme="minorHAnsi"/>
                <w:b/>
                <w:sz w:val="32"/>
                <w:szCs w:val="32"/>
              </w:rPr>
              <w:t>Słowo wstępne …………………………………………………………….</w:t>
            </w:r>
          </w:p>
        </w:tc>
        <w:tc>
          <w:tcPr>
            <w:tcW w:w="1449" w:type="dxa"/>
            <w:tcBorders>
              <w:top w:val="nil"/>
              <w:left w:val="nil"/>
              <w:bottom w:val="nil"/>
              <w:right w:val="nil"/>
            </w:tcBorders>
            <w:hideMark/>
          </w:tcPr>
          <w:p w:rsidR="0080458C" w:rsidRDefault="0080458C">
            <w:pPr>
              <w:pStyle w:val="NormalnyWeb"/>
              <w:spacing w:before="120" w:beforeAutospacing="0" w:after="120" w:afterAutospacing="0" w:line="360" w:lineRule="auto"/>
              <w:jc w:val="center"/>
              <w:rPr>
                <w:rFonts w:asciiTheme="minorHAnsi" w:hAnsiTheme="minorHAnsi"/>
                <w:b/>
                <w:sz w:val="32"/>
                <w:szCs w:val="32"/>
              </w:rPr>
            </w:pPr>
            <w:r>
              <w:rPr>
                <w:rFonts w:asciiTheme="minorHAnsi" w:hAnsiTheme="minorHAnsi"/>
                <w:b/>
                <w:sz w:val="32"/>
                <w:szCs w:val="32"/>
              </w:rPr>
              <w:t>3</w:t>
            </w:r>
          </w:p>
        </w:tc>
      </w:tr>
      <w:tr w:rsidR="0080458C" w:rsidTr="0080458C">
        <w:tc>
          <w:tcPr>
            <w:tcW w:w="7763" w:type="dxa"/>
            <w:tcBorders>
              <w:top w:val="nil"/>
              <w:left w:val="nil"/>
              <w:bottom w:val="nil"/>
              <w:right w:val="nil"/>
            </w:tcBorders>
            <w:hideMark/>
          </w:tcPr>
          <w:p w:rsidR="0080458C" w:rsidRDefault="0080458C">
            <w:pPr>
              <w:pStyle w:val="NormalnyWeb"/>
              <w:spacing w:before="120" w:beforeAutospacing="0" w:after="120" w:afterAutospacing="0" w:line="360" w:lineRule="auto"/>
              <w:rPr>
                <w:rFonts w:asciiTheme="minorHAnsi" w:hAnsiTheme="minorHAnsi"/>
                <w:b/>
                <w:sz w:val="32"/>
                <w:szCs w:val="32"/>
              </w:rPr>
            </w:pPr>
            <w:r>
              <w:rPr>
                <w:rFonts w:asciiTheme="minorHAnsi" w:hAnsiTheme="minorHAnsi"/>
                <w:b/>
                <w:sz w:val="32"/>
                <w:szCs w:val="32"/>
              </w:rPr>
              <w:t>Biała Księga  jako mapa problemów i dobrych praktyk..</w:t>
            </w:r>
          </w:p>
        </w:tc>
        <w:tc>
          <w:tcPr>
            <w:tcW w:w="1449" w:type="dxa"/>
            <w:tcBorders>
              <w:top w:val="nil"/>
              <w:left w:val="nil"/>
              <w:bottom w:val="nil"/>
              <w:right w:val="nil"/>
            </w:tcBorders>
            <w:hideMark/>
          </w:tcPr>
          <w:p w:rsidR="0080458C" w:rsidRDefault="0080458C">
            <w:pPr>
              <w:pStyle w:val="NormalnyWeb"/>
              <w:spacing w:before="120" w:beforeAutospacing="0" w:after="120" w:afterAutospacing="0" w:line="360" w:lineRule="auto"/>
              <w:jc w:val="center"/>
              <w:rPr>
                <w:rFonts w:asciiTheme="minorHAnsi" w:hAnsiTheme="minorHAnsi"/>
                <w:b/>
                <w:sz w:val="32"/>
                <w:szCs w:val="32"/>
              </w:rPr>
            </w:pPr>
            <w:r>
              <w:rPr>
                <w:rFonts w:asciiTheme="minorHAnsi" w:hAnsiTheme="minorHAnsi"/>
                <w:b/>
                <w:sz w:val="32"/>
                <w:szCs w:val="32"/>
              </w:rPr>
              <w:t>4</w:t>
            </w:r>
          </w:p>
        </w:tc>
      </w:tr>
      <w:tr w:rsidR="0080458C" w:rsidTr="0080458C">
        <w:tc>
          <w:tcPr>
            <w:tcW w:w="7763" w:type="dxa"/>
            <w:tcBorders>
              <w:top w:val="nil"/>
              <w:left w:val="nil"/>
              <w:bottom w:val="nil"/>
              <w:right w:val="nil"/>
            </w:tcBorders>
            <w:hideMark/>
          </w:tcPr>
          <w:p w:rsidR="0080458C" w:rsidRDefault="0080458C">
            <w:pPr>
              <w:pStyle w:val="NormalnyWeb"/>
              <w:spacing w:before="120" w:beforeAutospacing="0" w:after="120" w:afterAutospacing="0" w:line="360" w:lineRule="auto"/>
              <w:rPr>
                <w:rFonts w:asciiTheme="minorHAnsi" w:hAnsiTheme="minorHAnsi"/>
                <w:b/>
                <w:sz w:val="32"/>
                <w:szCs w:val="32"/>
              </w:rPr>
            </w:pPr>
            <w:r>
              <w:rPr>
                <w:rFonts w:asciiTheme="minorHAnsi" w:hAnsiTheme="minorHAnsi"/>
                <w:b/>
                <w:sz w:val="32"/>
                <w:szCs w:val="32"/>
              </w:rPr>
              <w:t>Matryca Białej Księgi……………………………………………………..</w:t>
            </w:r>
          </w:p>
        </w:tc>
        <w:tc>
          <w:tcPr>
            <w:tcW w:w="1449" w:type="dxa"/>
            <w:tcBorders>
              <w:top w:val="nil"/>
              <w:left w:val="nil"/>
              <w:bottom w:val="nil"/>
              <w:right w:val="nil"/>
            </w:tcBorders>
            <w:hideMark/>
          </w:tcPr>
          <w:p w:rsidR="0080458C" w:rsidRDefault="0080458C">
            <w:pPr>
              <w:pStyle w:val="NormalnyWeb"/>
              <w:spacing w:before="120" w:beforeAutospacing="0" w:after="120" w:afterAutospacing="0" w:line="360" w:lineRule="auto"/>
              <w:jc w:val="center"/>
              <w:rPr>
                <w:rFonts w:asciiTheme="minorHAnsi" w:hAnsiTheme="minorHAnsi"/>
                <w:b/>
                <w:sz w:val="32"/>
                <w:szCs w:val="32"/>
              </w:rPr>
            </w:pPr>
            <w:r>
              <w:rPr>
                <w:rFonts w:asciiTheme="minorHAnsi" w:hAnsiTheme="minorHAnsi"/>
                <w:b/>
                <w:sz w:val="32"/>
                <w:szCs w:val="32"/>
              </w:rPr>
              <w:t>8</w:t>
            </w:r>
          </w:p>
        </w:tc>
      </w:tr>
      <w:tr w:rsidR="0080458C" w:rsidTr="0080458C">
        <w:tc>
          <w:tcPr>
            <w:tcW w:w="7763" w:type="dxa"/>
            <w:tcBorders>
              <w:top w:val="nil"/>
              <w:left w:val="nil"/>
              <w:bottom w:val="nil"/>
              <w:right w:val="nil"/>
            </w:tcBorders>
            <w:hideMark/>
          </w:tcPr>
          <w:p w:rsidR="0080458C" w:rsidRDefault="0080458C">
            <w:pPr>
              <w:pStyle w:val="NormalnyWeb"/>
              <w:spacing w:before="120" w:beforeAutospacing="0" w:after="120" w:afterAutospacing="0" w:line="360" w:lineRule="auto"/>
              <w:ind w:left="1276" w:hanging="1276"/>
              <w:rPr>
                <w:rFonts w:asciiTheme="minorHAnsi" w:hAnsiTheme="minorHAnsi"/>
                <w:b/>
                <w:sz w:val="32"/>
                <w:szCs w:val="32"/>
              </w:rPr>
            </w:pPr>
            <w:r>
              <w:rPr>
                <w:rFonts w:asciiTheme="minorHAnsi" w:hAnsiTheme="minorHAnsi"/>
                <w:b/>
                <w:sz w:val="32"/>
                <w:szCs w:val="32"/>
              </w:rPr>
              <w:t>Aneksy – ważniejsze  stanowiska Senackiej Komisji Dobrych Praktyk Akademickich; kwestionariusze ankiet …………………………….……</w:t>
            </w:r>
          </w:p>
        </w:tc>
        <w:tc>
          <w:tcPr>
            <w:tcW w:w="1449" w:type="dxa"/>
            <w:tcBorders>
              <w:top w:val="nil"/>
              <w:left w:val="nil"/>
              <w:bottom w:val="nil"/>
              <w:right w:val="nil"/>
            </w:tcBorders>
          </w:tcPr>
          <w:p w:rsidR="0080458C" w:rsidRDefault="0080458C">
            <w:pPr>
              <w:pStyle w:val="NormalnyWeb"/>
              <w:spacing w:before="120" w:beforeAutospacing="0" w:after="120" w:afterAutospacing="0" w:line="360" w:lineRule="auto"/>
              <w:jc w:val="center"/>
              <w:rPr>
                <w:rFonts w:asciiTheme="minorHAnsi" w:hAnsiTheme="minorHAnsi"/>
                <w:b/>
                <w:sz w:val="32"/>
                <w:szCs w:val="32"/>
              </w:rPr>
            </w:pPr>
          </w:p>
          <w:p w:rsidR="0080458C" w:rsidRDefault="0080458C">
            <w:pPr>
              <w:pStyle w:val="NormalnyWeb"/>
              <w:spacing w:before="120" w:beforeAutospacing="0" w:after="120" w:afterAutospacing="0" w:line="360" w:lineRule="auto"/>
              <w:jc w:val="center"/>
              <w:rPr>
                <w:rFonts w:asciiTheme="minorHAnsi" w:hAnsiTheme="minorHAnsi"/>
                <w:b/>
                <w:sz w:val="32"/>
                <w:szCs w:val="32"/>
              </w:rPr>
            </w:pPr>
            <w:r>
              <w:rPr>
                <w:rFonts w:asciiTheme="minorHAnsi" w:hAnsiTheme="minorHAnsi"/>
                <w:b/>
                <w:sz w:val="32"/>
                <w:szCs w:val="32"/>
              </w:rPr>
              <w:t>32</w:t>
            </w:r>
          </w:p>
        </w:tc>
      </w:tr>
      <w:tr w:rsidR="0080458C" w:rsidTr="0080458C">
        <w:tc>
          <w:tcPr>
            <w:tcW w:w="9212" w:type="dxa"/>
            <w:gridSpan w:val="2"/>
            <w:tcBorders>
              <w:top w:val="nil"/>
              <w:left w:val="nil"/>
              <w:bottom w:val="nil"/>
              <w:right w:val="nil"/>
            </w:tcBorders>
            <w:shd w:val="pct10" w:color="auto" w:fill="auto"/>
          </w:tcPr>
          <w:p w:rsidR="0080458C" w:rsidRDefault="0080458C">
            <w:pPr>
              <w:pStyle w:val="NormalnyWeb"/>
              <w:spacing w:before="120" w:beforeAutospacing="0" w:after="120" w:afterAutospacing="0" w:line="360" w:lineRule="auto"/>
              <w:jc w:val="center"/>
              <w:rPr>
                <w:rFonts w:asciiTheme="minorHAnsi" w:hAnsiTheme="minorHAnsi"/>
                <w:b/>
                <w:sz w:val="32"/>
                <w:szCs w:val="32"/>
              </w:rPr>
            </w:pPr>
          </w:p>
        </w:tc>
      </w:tr>
    </w:tbl>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r>
        <w:rPr>
          <w:rFonts w:asciiTheme="minorHAnsi" w:hAnsiTheme="minorHAnsi"/>
          <w:b/>
          <w:sz w:val="28"/>
          <w:szCs w:val="28"/>
        </w:rPr>
        <w:lastRenderedPageBreak/>
        <w:t xml:space="preserve">SŁOWO WSTĘPNE </w:t>
      </w:r>
    </w:p>
    <w:p w:rsidR="0080458C" w:rsidRDefault="0080458C" w:rsidP="0080458C">
      <w:pPr>
        <w:pStyle w:val="NormalnyWeb"/>
        <w:spacing w:before="0" w:beforeAutospacing="0" w:after="120" w:afterAutospacing="0" w:line="340" w:lineRule="exact"/>
        <w:jc w:val="both"/>
        <w:rPr>
          <w:rFonts w:asciiTheme="minorHAnsi" w:hAnsiTheme="minorHAnsi"/>
          <w:sz w:val="28"/>
          <w:szCs w:val="28"/>
        </w:rPr>
      </w:pPr>
    </w:p>
    <w:p w:rsidR="0080458C" w:rsidRDefault="0080458C" w:rsidP="0080458C">
      <w:pPr>
        <w:rPr>
          <w:rFonts w:cs="Times New Roman"/>
          <w:i/>
          <w:sz w:val="24"/>
          <w:szCs w:val="24"/>
        </w:rPr>
      </w:pPr>
      <w:r>
        <w:rPr>
          <w:rFonts w:cs="Times New Roman"/>
          <w:i/>
          <w:sz w:val="24"/>
          <w:szCs w:val="24"/>
        </w:rPr>
        <w:t>Szanowni Państwo</w:t>
      </w:r>
    </w:p>
    <w:p w:rsidR="0080458C" w:rsidRDefault="0080458C" w:rsidP="0080458C">
      <w:pPr>
        <w:spacing w:line="360" w:lineRule="exact"/>
        <w:ind w:firstLine="284"/>
        <w:jc w:val="both"/>
        <w:rPr>
          <w:rFonts w:cs="Times New Roman"/>
          <w:sz w:val="24"/>
          <w:szCs w:val="24"/>
        </w:rPr>
      </w:pPr>
      <w:r>
        <w:rPr>
          <w:rFonts w:cs="Times New Roman"/>
          <w:sz w:val="24"/>
          <w:szCs w:val="24"/>
        </w:rPr>
        <w:t xml:space="preserve">Chciałbym bardzo serdecznie podziękować Senackiej Komisji Dobrych Praktyk Akademickich za bardzo cenne opracowanie pn. </w:t>
      </w:r>
      <w:r>
        <w:rPr>
          <w:rFonts w:cs="Times New Roman"/>
          <w:b/>
          <w:i/>
          <w:sz w:val="24"/>
          <w:szCs w:val="24"/>
        </w:rPr>
        <w:t>BIAŁA KSIĘGA Uniwersytetu Ekonomicznego we Wrocławiu</w:t>
      </w:r>
      <w:r>
        <w:rPr>
          <w:rFonts w:cs="Times New Roman"/>
          <w:sz w:val="24"/>
          <w:szCs w:val="24"/>
        </w:rPr>
        <w:t xml:space="preserve">. Jej przygotowanie wymagało dużego zaangażowania członków Senackiej Komisji. Poświęcili oni swój wolny czas, przygotowując pierwszy tego rodzaju dokument w szkołach wyższych w Polsce. </w:t>
      </w:r>
    </w:p>
    <w:p w:rsidR="0080458C" w:rsidRDefault="0080458C" w:rsidP="0080458C">
      <w:pPr>
        <w:spacing w:line="360" w:lineRule="exact"/>
        <w:ind w:firstLine="284"/>
        <w:jc w:val="both"/>
        <w:rPr>
          <w:rFonts w:cs="Times New Roman"/>
          <w:sz w:val="24"/>
          <w:szCs w:val="24"/>
        </w:rPr>
      </w:pPr>
      <w:r>
        <w:rPr>
          <w:rFonts w:cs="Times New Roman"/>
          <w:sz w:val="24"/>
          <w:szCs w:val="24"/>
        </w:rPr>
        <w:t xml:space="preserve">Sądzę, że zawarte w niej treści zostaną wykorzystane przede wszystkim przez nowe władze Uczelni oraz Wydziałów, jak również przez całą społeczność akademicką. Jestem przekonany, że </w:t>
      </w:r>
      <w:r>
        <w:rPr>
          <w:rFonts w:cs="Times New Roman"/>
          <w:b/>
          <w:i/>
          <w:sz w:val="24"/>
          <w:szCs w:val="24"/>
        </w:rPr>
        <w:t>BIAŁA KSIĘGA</w:t>
      </w:r>
      <w:r>
        <w:rPr>
          <w:rFonts w:cs="Times New Roman"/>
          <w:sz w:val="24"/>
          <w:szCs w:val="24"/>
        </w:rPr>
        <w:t xml:space="preserve"> będzie bardzo pomocna w trudnym procesie doskonalenia działalności Uczelni w kadencji 2016 – 2020, a powołana przez Senat nowa Senacka Komisja Dobrych Praktyk Akademickich będzie kontynuowała prace i dzieło obecnie działającej Komisji.</w:t>
      </w:r>
    </w:p>
    <w:p w:rsidR="0080458C" w:rsidRDefault="0080458C" w:rsidP="0080458C">
      <w:pPr>
        <w:jc w:val="center"/>
        <w:rPr>
          <w:rFonts w:cs="Times New Roman"/>
          <w:sz w:val="24"/>
          <w:szCs w:val="24"/>
        </w:rPr>
      </w:pPr>
      <w:r>
        <w:rPr>
          <w:rFonts w:cs="Times New Roman"/>
          <w:sz w:val="24"/>
          <w:szCs w:val="24"/>
        </w:rPr>
        <w:t>Rektor</w:t>
      </w:r>
    </w:p>
    <w:p w:rsidR="0080458C" w:rsidRDefault="0080458C" w:rsidP="0080458C">
      <w:pPr>
        <w:jc w:val="center"/>
        <w:rPr>
          <w:rFonts w:cs="Times New Roman"/>
          <w:sz w:val="24"/>
          <w:szCs w:val="24"/>
        </w:rPr>
      </w:pPr>
      <w:r>
        <w:rPr>
          <w:rFonts w:cs="Times New Roman"/>
          <w:sz w:val="24"/>
          <w:szCs w:val="24"/>
        </w:rPr>
        <w:t>Prof. dr hab. Andrzej Gospodarowicz</w:t>
      </w:r>
    </w:p>
    <w:p w:rsidR="0080458C" w:rsidRDefault="0080458C" w:rsidP="0080458C">
      <w:pPr>
        <w:jc w:val="both"/>
        <w:rPr>
          <w:rFonts w:cs="Times New Roman"/>
          <w:sz w:val="24"/>
          <w:szCs w:val="24"/>
        </w:rPr>
      </w:pPr>
    </w:p>
    <w:p w:rsidR="0080458C" w:rsidRDefault="0080458C" w:rsidP="0080458C">
      <w:pPr>
        <w:jc w:val="both"/>
        <w:rPr>
          <w:rFonts w:cs="Times New Roman"/>
          <w:sz w:val="24"/>
          <w:szCs w:val="24"/>
        </w:rPr>
      </w:pPr>
    </w:p>
    <w:p w:rsidR="0080458C" w:rsidRDefault="0080458C" w:rsidP="0080458C">
      <w:pPr>
        <w:jc w:val="both"/>
        <w:rPr>
          <w:rFonts w:cs="Times New Roman"/>
          <w:sz w:val="24"/>
          <w:szCs w:val="24"/>
        </w:rPr>
      </w:pPr>
      <w:r>
        <w:rPr>
          <w:rFonts w:cs="Times New Roman"/>
          <w:sz w:val="24"/>
          <w:szCs w:val="24"/>
        </w:rPr>
        <w:t>Wrocław, marzec 2016 r.</w:t>
      </w:r>
    </w:p>
    <w:p w:rsidR="0080458C" w:rsidRDefault="0080458C" w:rsidP="0080458C">
      <w:pPr>
        <w:pStyle w:val="NormalnyWeb"/>
        <w:spacing w:before="0" w:beforeAutospacing="0" w:after="120" w:afterAutospacing="0" w:line="340" w:lineRule="exact"/>
        <w:jc w:val="both"/>
        <w:rPr>
          <w:rFonts w:asciiTheme="minorHAnsi" w:hAnsiTheme="minorHAnsi"/>
          <w:sz w:val="28"/>
          <w:szCs w:val="28"/>
        </w:rPr>
      </w:pPr>
    </w:p>
    <w:p w:rsidR="0080458C" w:rsidRDefault="0080458C" w:rsidP="0080458C">
      <w:pPr>
        <w:pStyle w:val="NormalnyWeb"/>
        <w:spacing w:before="0" w:beforeAutospacing="0" w:after="120" w:afterAutospacing="0" w:line="340" w:lineRule="exact"/>
        <w:jc w:val="both"/>
        <w:rPr>
          <w:rFonts w:asciiTheme="minorHAnsi" w:hAnsiTheme="minorHAnsi"/>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32"/>
          <w:szCs w:val="32"/>
        </w:rPr>
      </w:pPr>
      <w:r>
        <w:rPr>
          <w:rFonts w:asciiTheme="minorHAnsi" w:hAnsiTheme="minorHAnsi"/>
          <w:b/>
          <w:sz w:val="32"/>
          <w:szCs w:val="32"/>
        </w:rPr>
        <w:t xml:space="preserve">BIAŁA KSIĘGA  </w:t>
      </w:r>
    </w:p>
    <w:p w:rsidR="0080458C" w:rsidRDefault="0080458C" w:rsidP="0080458C">
      <w:pPr>
        <w:pStyle w:val="NormalnyWeb"/>
        <w:spacing w:before="0" w:beforeAutospacing="0" w:after="120" w:afterAutospacing="0" w:line="340" w:lineRule="exact"/>
        <w:jc w:val="center"/>
        <w:rPr>
          <w:rFonts w:asciiTheme="minorHAnsi" w:hAnsiTheme="minorHAnsi"/>
          <w:sz w:val="28"/>
          <w:szCs w:val="28"/>
        </w:rPr>
      </w:pPr>
      <w:r>
        <w:rPr>
          <w:rFonts w:asciiTheme="minorHAnsi" w:hAnsiTheme="minorHAnsi"/>
          <w:b/>
          <w:sz w:val="32"/>
          <w:szCs w:val="32"/>
        </w:rPr>
        <w:t>JAKO MAPA PROBLEMÓW I DOBRYCH PRAKTYK</w:t>
      </w: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r>
        <w:rPr>
          <w:rFonts w:asciiTheme="minorHAnsi" w:hAnsiTheme="minorHAnsi"/>
          <w:b/>
          <w:sz w:val="28"/>
          <w:szCs w:val="28"/>
        </w:rPr>
        <w:t>Czym jest a czym nie jest BIAŁA KSIĘGA Uniwersytetu Ekonomicznego?</w:t>
      </w:r>
    </w:p>
    <w:p w:rsidR="0080458C" w:rsidRDefault="0080458C" w:rsidP="0080458C">
      <w:pPr>
        <w:pStyle w:val="NormalnyWeb"/>
        <w:spacing w:before="0" w:beforeAutospacing="0" w:after="120" w:afterAutospacing="0" w:line="340" w:lineRule="exact"/>
        <w:jc w:val="both"/>
        <w:rPr>
          <w:rFonts w:asciiTheme="minorHAnsi" w:hAnsiTheme="minorHAnsi"/>
        </w:rPr>
      </w:pPr>
      <w:r>
        <w:rPr>
          <w:rFonts w:asciiTheme="minorHAnsi" w:hAnsiTheme="minorHAnsi"/>
        </w:rPr>
        <w:t xml:space="preserve">Jest przede wszystkim zdiagnozowaną przez społeczność akademicką Uniwersytetu Ekonomicznego (UE) </w:t>
      </w:r>
      <w:r>
        <w:rPr>
          <w:rFonts w:asciiTheme="minorHAnsi" w:hAnsiTheme="minorHAnsi"/>
          <w:b/>
        </w:rPr>
        <w:t>MAPĄ PROBLEMÓW I DOBRYCH PRAKTYK</w:t>
      </w:r>
      <w:r>
        <w:rPr>
          <w:rFonts w:asciiTheme="minorHAnsi" w:hAnsiTheme="minorHAnsi"/>
        </w:rPr>
        <w:t xml:space="preserve"> Uczelni, wypracowaną w procesie ankietowania, pogłębionych konsultacji oraz dyskusji formalnych i nieformalnych. Ma służyć bieżącemu oglądowi funkcjonowania Uniwersytetu, identyfikacji jej słabości ale także dobrze działających obszarów Uczelni. </w:t>
      </w:r>
    </w:p>
    <w:p w:rsidR="0080458C" w:rsidRDefault="0080458C" w:rsidP="0080458C">
      <w:pPr>
        <w:pStyle w:val="NormalnyWeb"/>
        <w:spacing w:before="0" w:beforeAutospacing="0" w:after="120" w:afterAutospacing="0" w:line="340" w:lineRule="exact"/>
        <w:jc w:val="both"/>
        <w:rPr>
          <w:rFonts w:asciiTheme="minorHAnsi" w:hAnsiTheme="minorHAnsi"/>
        </w:rPr>
      </w:pPr>
      <w:r>
        <w:rPr>
          <w:rFonts w:asciiTheme="minorHAnsi" w:hAnsiTheme="minorHAnsi"/>
        </w:rPr>
        <w:t xml:space="preserve">Jest to pierwsza tego typu inicjatywa w polskim szkolnictwie wyższym i dlatego tak trudno przewidzieć jej dalsze losy, a zwłaszcza to czy może się stać </w:t>
      </w:r>
      <w:r>
        <w:rPr>
          <w:rFonts w:asciiTheme="minorHAnsi" w:hAnsiTheme="minorHAnsi"/>
          <w:b/>
        </w:rPr>
        <w:t>TRWAŁYM NARZĘDZIEM</w:t>
      </w:r>
      <w:r>
        <w:rPr>
          <w:rFonts w:asciiTheme="minorHAnsi" w:hAnsiTheme="minorHAnsi"/>
        </w:rPr>
        <w:t xml:space="preserve"> społecznego monitorowania stanu uczelni wyższej. Niniejsza </w:t>
      </w:r>
      <w:r>
        <w:rPr>
          <w:rFonts w:asciiTheme="minorHAnsi" w:hAnsiTheme="minorHAnsi"/>
          <w:b/>
        </w:rPr>
        <w:t>BIAŁA KSIĘGA</w:t>
      </w:r>
      <w:r>
        <w:rPr>
          <w:rFonts w:asciiTheme="minorHAnsi" w:hAnsiTheme="minorHAnsi"/>
        </w:rPr>
        <w:t xml:space="preserve">  zbliżona jest i nawiązuje do:</w:t>
      </w:r>
    </w:p>
    <w:p w:rsidR="0080458C" w:rsidRDefault="0080458C" w:rsidP="00B36FD1">
      <w:pPr>
        <w:pStyle w:val="NormalnyWeb"/>
        <w:numPr>
          <w:ilvl w:val="0"/>
          <w:numId w:val="4"/>
        </w:numPr>
        <w:shd w:val="pct10" w:color="auto" w:fill="auto"/>
        <w:spacing w:before="0" w:beforeAutospacing="0" w:after="120" w:afterAutospacing="0" w:line="340" w:lineRule="exact"/>
        <w:jc w:val="both"/>
        <w:rPr>
          <w:rFonts w:asciiTheme="minorHAnsi" w:hAnsiTheme="minorHAnsi"/>
        </w:rPr>
      </w:pPr>
      <w:r>
        <w:rPr>
          <w:rFonts w:asciiTheme="minorHAnsi" w:hAnsiTheme="minorHAnsi"/>
        </w:rPr>
        <w:t xml:space="preserve">idei kodeksu etycznego, ale nim nie jest, </w:t>
      </w:r>
    </w:p>
    <w:p w:rsidR="0080458C" w:rsidRDefault="0080458C" w:rsidP="00B36FD1">
      <w:pPr>
        <w:pStyle w:val="NormalnyWeb"/>
        <w:numPr>
          <w:ilvl w:val="0"/>
          <w:numId w:val="4"/>
        </w:numPr>
        <w:shd w:val="pct10" w:color="auto" w:fill="auto"/>
        <w:spacing w:before="0" w:beforeAutospacing="0" w:after="120" w:afterAutospacing="0" w:line="340" w:lineRule="exact"/>
        <w:jc w:val="both"/>
        <w:rPr>
          <w:rFonts w:asciiTheme="minorHAnsi" w:hAnsiTheme="minorHAnsi"/>
        </w:rPr>
      </w:pPr>
      <w:r>
        <w:rPr>
          <w:rFonts w:asciiTheme="minorHAnsi" w:hAnsiTheme="minorHAnsi"/>
        </w:rPr>
        <w:t xml:space="preserve">strategii rozwoju Uczelni, ale ją nie jest, </w:t>
      </w:r>
    </w:p>
    <w:p w:rsidR="0080458C" w:rsidRDefault="0080458C" w:rsidP="00B36FD1">
      <w:pPr>
        <w:pStyle w:val="NormalnyWeb"/>
        <w:numPr>
          <w:ilvl w:val="0"/>
          <w:numId w:val="4"/>
        </w:numPr>
        <w:shd w:val="pct10" w:color="auto" w:fill="auto"/>
        <w:spacing w:before="0" w:beforeAutospacing="0" w:after="120" w:afterAutospacing="0" w:line="340" w:lineRule="exact"/>
        <w:jc w:val="both"/>
        <w:rPr>
          <w:rFonts w:asciiTheme="minorHAnsi" w:hAnsiTheme="minorHAnsi"/>
        </w:rPr>
      </w:pPr>
      <w:r>
        <w:rPr>
          <w:rFonts w:asciiTheme="minorHAnsi" w:hAnsiTheme="minorHAnsi"/>
        </w:rPr>
        <w:t>idei analizy SWOT, ale nie jest nią w pełnym wymiarze.</w:t>
      </w: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r>
        <w:rPr>
          <w:rFonts w:asciiTheme="minorHAnsi" w:hAnsiTheme="minorHAnsi"/>
          <w:b/>
          <w:sz w:val="28"/>
          <w:szCs w:val="28"/>
        </w:rPr>
        <w:lastRenderedPageBreak/>
        <w:t>Po co powstała?</w:t>
      </w:r>
    </w:p>
    <w:p w:rsidR="0080458C" w:rsidRDefault="0080458C" w:rsidP="0080458C">
      <w:pPr>
        <w:pStyle w:val="NormalnyWeb"/>
        <w:spacing w:before="0" w:beforeAutospacing="0" w:after="120" w:afterAutospacing="0" w:line="340" w:lineRule="exact"/>
        <w:jc w:val="both"/>
        <w:rPr>
          <w:rFonts w:asciiTheme="minorHAnsi" w:hAnsiTheme="minorHAnsi"/>
        </w:rPr>
      </w:pPr>
      <w:r>
        <w:rPr>
          <w:rFonts w:asciiTheme="minorHAnsi" w:hAnsiTheme="minorHAnsi"/>
          <w:b/>
        </w:rPr>
        <w:t>GŁÓWNYM CELEM</w:t>
      </w:r>
      <w:r>
        <w:rPr>
          <w:rFonts w:asciiTheme="minorHAnsi" w:hAnsiTheme="minorHAnsi"/>
        </w:rPr>
        <w:t xml:space="preserve"> tej inicjatywy Senackiej Komisji Dobrych Praktyk Akademickich jest proponowanie pozytywnych, służących Uczelni, zmian w określonych dziedzinach jej funkcjonowania poprzez rozpoznawanie skali tych zjawisk, które nam, Jej pracownikom, najbardziej przeszkadzają w normalnej pracy ze studentami, w prowadzeniu badań naukowych, a także w zapewnieniu właściwej jakości naszych wzajemnych relacji. </w:t>
      </w:r>
    </w:p>
    <w:p w:rsidR="0080458C" w:rsidRDefault="0080458C" w:rsidP="0080458C">
      <w:pPr>
        <w:pStyle w:val="NormalnyWeb"/>
        <w:shd w:val="pct10" w:color="auto" w:fill="auto"/>
        <w:spacing w:before="0" w:beforeAutospacing="0" w:after="120" w:afterAutospacing="0" w:line="340" w:lineRule="exact"/>
        <w:jc w:val="both"/>
        <w:rPr>
          <w:rFonts w:asciiTheme="minorHAnsi" w:hAnsiTheme="minorHAnsi"/>
        </w:rPr>
      </w:pPr>
      <w:r>
        <w:rPr>
          <w:rFonts w:asciiTheme="minorHAnsi" w:hAnsiTheme="minorHAnsi"/>
        </w:rPr>
        <w:t xml:space="preserve">Zjawiska te nazwaliśmy </w:t>
      </w:r>
      <w:r>
        <w:rPr>
          <w:rFonts w:asciiTheme="minorHAnsi" w:hAnsiTheme="minorHAnsi"/>
          <w:b/>
        </w:rPr>
        <w:t xml:space="preserve">ZŁYMI PRAKTYKAMI AKADEMICKIMI </w:t>
      </w:r>
      <w:r>
        <w:rPr>
          <w:rFonts w:asciiTheme="minorHAnsi" w:hAnsiTheme="minorHAnsi"/>
        </w:rPr>
        <w:t xml:space="preserve">lub </w:t>
      </w:r>
      <w:r>
        <w:rPr>
          <w:rFonts w:asciiTheme="minorHAnsi" w:hAnsiTheme="minorHAnsi"/>
          <w:b/>
        </w:rPr>
        <w:t>PROBLEMAMI naszego Uniwersytetu</w:t>
      </w:r>
      <w:r>
        <w:rPr>
          <w:rFonts w:asciiTheme="minorHAnsi" w:hAnsiTheme="minorHAnsi"/>
        </w:rPr>
        <w:t>. Są nimi takie działania, procedury, zjawiska czy rozwiązania, które z punktu widzenia misji i strategii  Uniwersytetu oraz uniwersalnych wartości akademickich powinny zostać wyeliminowane, zminimalizowane lub zmodyfikowane.</w:t>
      </w:r>
    </w:p>
    <w:p w:rsidR="0080458C" w:rsidRDefault="0080458C" w:rsidP="0080458C">
      <w:pPr>
        <w:pStyle w:val="NormalnyWeb"/>
        <w:spacing w:before="0" w:beforeAutospacing="0" w:after="120" w:afterAutospacing="0" w:line="340" w:lineRule="exact"/>
        <w:jc w:val="both"/>
        <w:rPr>
          <w:rFonts w:asciiTheme="minorHAnsi" w:hAnsiTheme="minorHAnsi"/>
        </w:rPr>
      </w:pPr>
      <w:r>
        <w:rPr>
          <w:rFonts w:asciiTheme="minorHAnsi" w:hAnsiTheme="minorHAnsi"/>
        </w:rPr>
        <w:t>Przyjęliśmy założenie, że</w:t>
      </w:r>
      <w:r>
        <w:rPr>
          <w:rFonts w:asciiTheme="minorHAnsi" w:hAnsiTheme="minorHAnsi"/>
          <w:b/>
        </w:rPr>
        <w:t xml:space="preserve"> </w:t>
      </w:r>
      <w:r>
        <w:rPr>
          <w:rFonts w:asciiTheme="minorHAnsi" w:hAnsiTheme="minorHAnsi"/>
        </w:rPr>
        <w:t>jeśli je wspólnie dobrze zidentyfikujemy, to te</w:t>
      </w:r>
      <w:r>
        <w:rPr>
          <w:rFonts w:asciiTheme="minorHAnsi" w:hAnsiTheme="minorHAnsi"/>
          <w:b/>
        </w:rPr>
        <w:t xml:space="preserve"> </w:t>
      </w:r>
      <w:r>
        <w:rPr>
          <w:rFonts w:asciiTheme="minorHAnsi" w:hAnsiTheme="minorHAnsi"/>
        </w:rPr>
        <w:t xml:space="preserve">działania, procedury czy rozwiązania powinny być jak najszybciej wyeliminowane z życia Naszego Uniwersytetu. Jeśli tego nie zrobimy teraz, to tak często obserwowane, nie tylko na Naszej Uczelni, </w:t>
      </w:r>
      <w:r>
        <w:rPr>
          <w:rFonts w:asciiTheme="minorHAnsi" w:hAnsiTheme="minorHAnsi"/>
          <w:b/>
        </w:rPr>
        <w:t>BEZPRODUKTYWNE NARZEKANIA</w:t>
      </w:r>
      <w:r>
        <w:rPr>
          <w:rFonts w:asciiTheme="minorHAnsi" w:hAnsiTheme="minorHAnsi"/>
        </w:rPr>
        <w:t xml:space="preserve"> będą nadal miały miejsce, wpływając destrukcyjnie na atmosferę i poczucie bezpieczeństwa pracy na Uniwersytecie, nierzadko przy biernej akceptacji zjawisk, które można z pewnością wyeliminować lub zminimalizować.</w:t>
      </w: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r>
        <w:rPr>
          <w:rFonts w:asciiTheme="minorHAnsi" w:hAnsiTheme="minorHAnsi"/>
          <w:b/>
          <w:sz w:val="28"/>
          <w:szCs w:val="28"/>
        </w:rPr>
        <w:t>Jak powstawała Biała Księga?</w:t>
      </w:r>
    </w:p>
    <w:p w:rsidR="0080458C" w:rsidRDefault="0080458C" w:rsidP="0080458C">
      <w:pPr>
        <w:pStyle w:val="NormalnyWeb"/>
        <w:spacing w:before="0" w:beforeAutospacing="0" w:after="120" w:afterAutospacing="0" w:line="340" w:lineRule="exact"/>
        <w:jc w:val="both"/>
        <w:rPr>
          <w:rFonts w:asciiTheme="minorHAnsi" w:hAnsiTheme="minorHAnsi"/>
        </w:rPr>
      </w:pPr>
      <w:r>
        <w:rPr>
          <w:rFonts w:asciiTheme="minorHAnsi" w:hAnsiTheme="minorHAnsi"/>
          <w:b/>
        </w:rPr>
        <w:t>BIAŁA KSIĘGA</w:t>
      </w:r>
      <w:r>
        <w:rPr>
          <w:rFonts w:asciiTheme="minorHAnsi" w:hAnsiTheme="minorHAnsi"/>
        </w:rPr>
        <w:t xml:space="preserve"> powstała w wyniku długotrwałego procesu zbierania informacji o funkcjonowaniu Naszego Uniwersytetu pochodzących z różnych źródeł, a przede wszystkim z analizy wyników:</w:t>
      </w:r>
    </w:p>
    <w:p w:rsidR="0080458C" w:rsidRDefault="0080458C" w:rsidP="00B36FD1">
      <w:pPr>
        <w:pStyle w:val="NormalnyWeb"/>
        <w:numPr>
          <w:ilvl w:val="0"/>
          <w:numId w:val="5"/>
        </w:numPr>
        <w:spacing w:before="0" w:beforeAutospacing="0" w:after="120" w:afterAutospacing="0" w:line="340" w:lineRule="exact"/>
        <w:ind w:left="284" w:hanging="284"/>
        <w:jc w:val="both"/>
        <w:rPr>
          <w:rFonts w:asciiTheme="minorHAnsi" w:hAnsiTheme="minorHAnsi"/>
          <w:b/>
        </w:rPr>
      </w:pPr>
      <w:r>
        <w:rPr>
          <w:rFonts w:asciiTheme="minorHAnsi" w:hAnsiTheme="minorHAnsi"/>
        </w:rPr>
        <w:t xml:space="preserve">przeprowadzonych specjalnie w tym celu </w:t>
      </w:r>
      <w:r>
        <w:rPr>
          <w:rFonts w:asciiTheme="minorHAnsi" w:hAnsiTheme="minorHAnsi"/>
          <w:b/>
        </w:rPr>
        <w:t>BADAŃ ANKIETOWYCH („</w:t>
      </w:r>
      <w:r>
        <w:rPr>
          <w:rFonts w:asciiTheme="minorHAnsi" w:hAnsiTheme="minorHAnsi"/>
          <w:i/>
        </w:rPr>
        <w:t>Identyfikacja Dobrych i złych praktyk występujących na Uniwersytecie Ekonomicznym we Wrocławiu”</w:t>
      </w:r>
      <w:r>
        <w:rPr>
          <w:rFonts w:asciiTheme="minorHAnsi" w:hAnsiTheme="minorHAnsi"/>
        </w:rPr>
        <w:t>): wśród nauczycieli akademickich w drugiej połowie 2014 roku i wśród pracowników nie będących nauczycielami akademickimi w roku 2015;</w:t>
      </w:r>
    </w:p>
    <w:p w:rsidR="0080458C" w:rsidRDefault="0080458C" w:rsidP="00B36FD1">
      <w:pPr>
        <w:pStyle w:val="NormalnyWeb"/>
        <w:numPr>
          <w:ilvl w:val="0"/>
          <w:numId w:val="5"/>
        </w:numPr>
        <w:spacing w:before="0" w:beforeAutospacing="0" w:after="120" w:afterAutospacing="0" w:line="340" w:lineRule="exact"/>
        <w:ind w:left="284" w:hanging="284"/>
        <w:jc w:val="both"/>
        <w:rPr>
          <w:rFonts w:asciiTheme="minorHAnsi" w:hAnsiTheme="minorHAnsi"/>
        </w:rPr>
      </w:pPr>
      <w:r>
        <w:rPr>
          <w:rFonts w:asciiTheme="minorHAnsi" w:hAnsiTheme="minorHAnsi"/>
        </w:rPr>
        <w:t xml:space="preserve">badań ankietowych przeprowadzonych w 2014 roku dla celów budowy </w:t>
      </w:r>
      <w:r>
        <w:rPr>
          <w:rFonts w:asciiTheme="minorHAnsi" w:hAnsiTheme="minorHAnsi"/>
          <w:b/>
        </w:rPr>
        <w:t>STRATEGII ROZWOJU UE</w:t>
      </w:r>
      <w:r>
        <w:rPr>
          <w:rFonts w:asciiTheme="minorHAnsi" w:hAnsiTheme="minorHAnsi"/>
        </w:rPr>
        <w:t xml:space="preserve"> oraz zapisów części programowej Strategii (6 programów wytypowanych do realizacji: </w:t>
      </w:r>
      <w:r>
        <w:rPr>
          <w:rFonts w:asciiTheme="minorHAnsi" w:hAnsiTheme="minorHAnsi" w:cs="Arial"/>
        </w:rPr>
        <w:t>umiędzynarodowienie działań, skuteczna motywacja, wsparcie badań, konsolidacja organizacji, młode talenty i urynkowienie oferty);</w:t>
      </w:r>
    </w:p>
    <w:p w:rsidR="0080458C" w:rsidRDefault="0080458C" w:rsidP="00B36FD1">
      <w:pPr>
        <w:pStyle w:val="NormalnyWeb"/>
        <w:numPr>
          <w:ilvl w:val="0"/>
          <w:numId w:val="5"/>
        </w:numPr>
        <w:spacing w:before="0" w:beforeAutospacing="0" w:after="120" w:afterAutospacing="0" w:line="340" w:lineRule="exact"/>
        <w:ind w:left="284" w:hanging="284"/>
        <w:jc w:val="both"/>
        <w:rPr>
          <w:rFonts w:asciiTheme="minorHAnsi" w:hAnsiTheme="minorHAnsi"/>
        </w:rPr>
      </w:pPr>
      <w:r>
        <w:rPr>
          <w:rFonts w:asciiTheme="minorHAnsi" w:hAnsiTheme="minorHAnsi"/>
        </w:rPr>
        <w:t xml:space="preserve">sondaży i badań ankietowych przeprowadzonych w latach 2013 – 2014 przez </w:t>
      </w:r>
      <w:r>
        <w:rPr>
          <w:rFonts w:asciiTheme="minorHAnsi" w:hAnsiTheme="minorHAnsi"/>
          <w:b/>
        </w:rPr>
        <w:t>SAMORZĄD STUDENCKI;</w:t>
      </w:r>
    </w:p>
    <w:p w:rsidR="0080458C" w:rsidRDefault="0080458C" w:rsidP="00B36FD1">
      <w:pPr>
        <w:pStyle w:val="NormalnyWeb"/>
        <w:numPr>
          <w:ilvl w:val="0"/>
          <w:numId w:val="5"/>
        </w:numPr>
        <w:spacing w:before="0" w:beforeAutospacing="0" w:after="120" w:afterAutospacing="0" w:line="340" w:lineRule="exact"/>
        <w:ind w:left="284" w:hanging="284"/>
        <w:jc w:val="both"/>
        <w:rPr>
          <w:rFonts w:asciiTheme="minorHAnsi" w:hAnsiTheme="minorHAnsi"/>
        </w:rPr>
      </w:pPr>
      <w:r>
        <w:rPr>
          <w:rFonts w:asciiTheme="minorHAnsi" w:hAnsiTheme="minorHAnsi"/>
        </w:rPr>
        <w:t xml:space="preserve">pogłębionego </w:t>
      </w:r>
      <w:r>
        <w:rPr>
          <w:rFonts w:asciiTheme="minorHAnsi" w:hAnsiTheme="minorHAnsi"/>
          <w:b/>
        </w:rPr>
        <w:t>SONDAŻU</w:t>
      </w:r>
      <w:r>
        <w:rPr>
          <w:rFonts w:asciiTheme="minorHAnsi" w:hAnsiTheme="minorHAnsi"/>
        </w:rPr>
        <w:t xml:space="preserve"> weryfikującego wstępną wersję </w:t>
      </w:r>
      <w:r>
        <w:rPr>
          <w:rFonts w:asciiTheme="minorHAnsi" w:hAnsiTheme="minorHAnsi"/>
          <w:b/>
        </w:rPr>
        <w:t>BIAŁEJ KSIĘGI</w:t>
      </w:r>
      <w:r>
        <w:rPr>
          <w:rFonts w:asciiTheme="minorHAnsi" w:hAnsiTheme="minorHAnsi"/>
        </w:rPr>
        <w:t>, przeprowadzonego w lutym 2016 roku w wytypowanej przez Senacką Komisję Dobrych Praktyk Akademickich grupie respondentów pochodzących z poszczególnych wydziałów,  związków zawodowych i samorządu studenckiego.</w:t>
      </w:r>
    </w:p>
    <w:p w:rsidR="0080458C" w:rsidRDefault="0080458C" w:rsidP="0080458C">
      <w:pPr>
        <w:pStyle w:val="NormalnyWeb"/>
        <w:spacing w:before="0" w:beforeAutospacing="0" w:after="120" w:afterAutospacing="0" w:line="340" w:lineRule="exact"/>
        <w:ind w:firstLine="284"/>
        <w:jc w:val="both"/>
        <w:rPr>
          <w:rFonts w:asciiTheme="minorHAnsi" w:hAnsiTheme="minorHAnsi"/>
        </w:rPr>
      </w:pPr>
      <w:r>
        <w:rPr>
          <w:rFonts w:asciiTheme="minorHAnsi" w:hAnsiTheme="minorHAnsi"/>
        </w:rPr>
        <w:t xml:space="preserve">Pierwsza wersja </w:t>
      </w:r>
      <w:r>
        <w:rPr>
          <w:rFonts w:asciiTheme="minorHAnsi" w:hAnsiTheme="minorHAnsi"/>
          <w:b/>
        </w:rPr>
        <w:t xml:space="preserve">BIAŁEJ KSIĘGI </w:t>
      </w:r>
      <w:r>
        <w:rPr>
          <w:rFonts w:asciiTheme="minorHAnsi" w:hAnsiTheme="minorHAnsi"/>
        </w:rPr>
        <w:t>powstała z inicjatywy i wyniku prac Senackiej Komisji  Dobrych Praktyk Akademickich, działającej w kadencji 2012-2016 w następującym składzie: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0458C" w:rsidTr="0080458C">
        <w:tc>
          <w:tcPr>
            <w:tcW w:w="4606" w:type="dxa"/>
            <w:hideMark/>
          </w:tcPr>
          <w:p w:rsidR="0080458C" w:rsidRDefault="0080458C">
            <w:pPr>
              <w:pStyle w:val="NormalnyWeb"/>
              <w:spacing w:before="0" w:beforeAutospacing="0" w:after="0" w:afterAutospacing="0" w:line="276" w:lineRule="auto"/>
              <w:jc w:val="both"/>
              <w:rPr>
                <w:rFonts w:asciiTheme="minorHAnsi" w:hAnsiTheme="minorHAnsi"/>
                <w:sz w:val="20"/>
                <w:szCs w:val="20"/>
              </w:rPr>
            </w:pPr>
            <w:r>
              <w:rPr>
                <w:rFonts w:asciiTheme="minorHAnsi" w:hAnsiTheme="minorHAnsi"/>
                <w:sz w:val="20"/>
                <w:szCs w:val="20"/>
              </w:rPr>
              <w:lastRenderedPageBreak/>
              <w:t>Prof. dr hab. Tadeusz Borys – przewodniczący Komisji</w:t>
            </w:r>
            <w:r>
              <w:rPr>
                <w:rFonts w:asciiTheme="minorHAnsi" w:hAnsiTheme="minorHAnsi"/>
                <w:b/>
                <w:sz w:val="20"/>
                <w:szCs w:val="20"/>
              </w:rPr>
              <w:t xml:space="preserve"> </w:t>
            </w:r>
            <w:r>
              <w:rPr>
                <w:rFonts w:asciiTheme="minorHAnsi" w:hAnsiTheme="minorHAnsi"/>
                <w:sz w:val="20"/>
                <w:szCs w:val="20"/>
              </w:rPr>
              <w:t>(Wydział Ekonomii, Zarządzania i Turystyki)</w:t>
            </w:r>
          </w:p>
        </w:tc>
        <w:tc>
          <w:tcPr>
            <w:tcW w:w="4606" w:type="dxa"/>
            <w:hideMark/>
          </w:tcPr>
          <w:p w:rsidR="0080458C" w:rsidRDefault="0080458C">
            <w:pPr>
              <w:spacing w:line="276" w:lineRule="auto"/>
              <w:rPr>
                <w:sz w:val="20"/>
                <w:szCs w:val="20"/>
              </w:rPr>
            </w:pPr>
            <w:r>
              <w:rPr>
                <w:sz w:val="20"/>
                <w:szCs w:val="20"/>
              </w:rPr>
              <w:t>Prof. dr hab. Jerzy Pietkiewicz (Wydział Inżynieryjno-Ekonomiczny)</w:t>
            </w:r>
          </w:p>
        </w:tc>
      </w:tr>
      <w:tr w:rsidR="0080458C" w:rsidTr="0080458C">
        <w:tc>
          <w:tcPr>
            <w:tcW w:w="4606" w:type="dxa"/>
            <w:hideMark/>
          </w:tcPr>
          <w:p w:rsidR="0080458C" w:rsidRDefault="0080458C">
            <w:pPr>
              <w:spacing w:line="276" w:lineRule="auto"/>
              <w:rPr>
                <w:sz w:val="20"/>
                <w:szCs w:val="20"/>
              </w:rPr>
            </w:pPr>
            <w:r>
              <w:rPr>
                <w:sz w:val="20"/>
                <w:szCs w:val="20"/>
              </w:rPr>
              <w:t>Dr hab. Marek Biernacki</w:t>
            </w:r>
            <w:r>
              <w:rPr>
                <w:b/>
                <w:sz w:val="20"/>
                <w:szCs w:val="20"/>
              </w:rPr>
              <w:t xml:space="preserve"> </w:t>
            </w:r>
            <w:r>
              <w:rPr>
                <w:sz w:val="20"/>
                <w:szCs w:val="20"/>
              </w:rPr>
              <w:t>(Wydział Zarządzania Informatyki i Finansów)</w:t>
            </w:r>
          </w:p>
        </w:tc>
        <w:tc>
          <w:tcPr>
            <w:tcW w:w="4606" w:type="dxa"/>
            <w:hideMark/>
          </w:tcPr>
          <w:p w:rsidR="0080458C" w:rsidRDefault="0080458C">
            <w:pPr>
              <w:spacing w:line="276" w:lineRule="auto"/>
              <w:rPr>
                <w:rFonts w:cs="Arial"/>
                <w:sz w:val="20"/>
                <w:szCs w:val="20"/>
              </w:rPr>
            </w:pPr>
            <w:r>
              <w:rPr>
                <w:rFonts w:cs="Arial"/>
                <w:sz w:val="20"/>
                <w:szCs w:val="20"/>
              </w:rPr>
              <w:t>Marlena Mazur (Samorząd Studencki)</w:t>
            </w:r>
          </w:p>
        </w:tc>
      </w:tr>
      <w:tr w:rsidR="0080458C" w:rsidTr="0080458C">
        <w:tc>
          <w:tcPr>
            <w:tcW w:w="4606" w:type="dxa"/>
            <w:hideMark/>
          </w:tcPr>
          <w:p w:rsidR="0080458C" w:rsidRDefault="0080458C">
            <w:pPr>
              <w:spacing w:line="276" w:lineRule="auto"/>
              <w:rPr>
                <w:sz w:val="20"/>
                <w:szCs w:val="20"/>
              </w:rPr>
            </w:pPr>
            <w:r>
              <w:rPr>
                <w:sz w:val="20"/>
                <w:szCs w:val="20"/>
              </w:rPr>
              <w:t xml:space="preserve">Prof. UE dr hab. Jędrzej </w:t>
            </w:r>
            <w:proofErr w:type="spellStart"/>
            <w:r>
              <w:rPr>
                <w:sz w:val="20"/>
                <w:szCs w:val="20"/>
              </w:rPr>
              <w:t>Chumiński</w:t>
            </w:r>
            <w:proofErr w:type="spellEnd"/>
            <w:r>
              <w:rPr>
                <w:sz w:val="20"/>
                <w:szCs w:val="20"/>
              </w:rPr>
              <w:t xml:space="preserve"> (Wydział Nauk Ekonomicznych)</w:t>
            </w:r>
          </w:p>
        </w:tc>
        <w:tc>
          <w:tcPr>
            <w:tcW w:w="4606" w:type="dxa"/>
            <w:hideMark/>
          </w:tcPr>
          <w:p w:rsidR="0080458C" w:rsidRDefault="0080458C">
            <w:pPr>
              <w:spacing w:line="276" w:lineRule="auto"/>
              <w:rPr>
                <w:rFonts w:cs="Arial"/>
                <w:sz w:val="20"/>
                <w:szCs w:val="20"/>
              </w:rPr>
            </w:pPr>
            <w:r>
              <w:rPr>
                <w:sz w:val="20"/>
                <w:szCs w:val="20"/>
              </w:rPr>
              <w:t>Dr inż. Janusz Stanisławski (Związki Zawodowe „Solidarność”)</w:t>
            </w:r>
          </w:p>
        </w:tc>
      </w:tr>
      <w:tr w:rsidR="0080458C" w:rsidTr="0080458C">
        <w:tc>
          <w:tcPr>
            <w:tcW w:w="4606" w:type="dxa"/>
            <w:hideMark/>
          </w:tcPr>
          <w:p w:rsidR="0080458C" w:rsidRDefault="0080458C">
            <w:pPr>
              <w:pStyle w:val="NormalnyWeb"/>
              <w:spacing w:before="0" w:beforeAutospacing="0" w:after="0" w:afterAutospacing="0" w:line="276" w:lineRule="auto"/>
              <w:rPr>
                <w:rFonts w:asciiTheme="minorHAnsi" w:hAnsiTheme="minorHAnsi"/>
                <w:sz w:val="20"/>
                <w:szCs w:val="20"/>
              </w:rPr>
            </w:pPr>
            <w:r>
              <w:rPr>
                <w:rFonts w:asciiTheme="minorHAnsi" w:hAnsiTheme="minorHAnsi"/>
                <w:sz w:val="20"/>
                <w:szCs w:val="20"/>
              </w:rPr>
              <w:t xml:space="preserve">Prof. UE dr hab. Ireneusz </w:t>
            </w:r>
            <w:proofErr w:type="spellStart"/>
            <w:r>
              <w:rPr>
                <w:rFonts w:asciiTheme="minorHAnsi" w:hAnsiTheme="minorHAnsi"/>
                <w:sz w:val="20"/>
                <w:szCs w:val="20"/>
              </w:rPr>
              <w:t>Kuropka</w:t>
            </w:r>
            <w:proofErr w:type="spellEnd"/>
            <w:r>
              <w:rPr>
                <w:rFonts w:asciiTheme="minorHAnsi" w:hAnsiTheme="minorHAnsi"/>
                <w:sz w:val="20"/>
                <w:szCs w:val="20"/>
              </w:rPr>
              <w:t xml:space="preserve"> – wiceprzewodniczący Komisji (Wydział Nauk Ekonomicznych)</w:t>
            </w:r>
          </w:p>
        </w:tc>
        <w:tc>
          <w:tcPr>
            <w:tcW w:w="4606" w:type="dxa"/>
            <w:hideMark/>
          </w:tcPr>
          <w:p w:rsidR="0080458C" w:rsidRDefault="0080458C">
            <w:pPr>
              <w:pStyle w:val="NormalnyWeb"/>
              <w:spacing w:before="0" w:beforeAutospacing="0" w:after="0" w:afterAutospacing="0" w:line="276" w:lineRule="auto"/>
              <w:jc w:val="both"/>
              <w:rPr>
                <w:rFonts w:asciiTheme="minorHAnsi" w:hAnsiTheme="minorHAnsi"/>
                <w:sz w:val="20"/>
                <w:szCs w:val="20"/>
              </w:rPr>
            </w:pPr>
            <w:r>
              <w:rPr>
                <w:rFonts w:asciiTheme="minorHAnsi" w:hAnsiTheme="minorHAnsi" w:cs="Arial"/>
                <w:sz w:val="20"/>
                <w:szCs w:val="20"/>
              </w:rPr>
              <w:t>Dr Marian Kruk-</w:t>
            </w:r>
            <w:proofErr w:type="spellStart"/>
            <w:r>
              <w:rPr>
                <w:rFonts w:asciiTheme="minorHAnsi" w:hAnsiTheme="minorHAnsi" w:cs="Arial"/>
                <w:sz w:val="20"/>
                <w:szCs w:val="20"/>
              </w:rPr>
              <w:t>Ołpiński</w:t>
            </w:r>
            <w:proofErr w:type="spellEnd"/>
            <w:r>
              <w:rPr>
                <w:rFonts w:asciiTheme="minorHAnsi" w:hAnsiTheme="minorHAnsi" w:cs="Arial"/>
                <w:sz w:val="20"/>
                <w:szCs w:val="20"/>
              </w:rPr>
              <w:t xml:space="preserve"> (Związek Nauczycielstwa Polskiego)</w:t>
            </w:r>
          </w:p>
        </w:tc>
      </w:tr>
    </w:tbl>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r>
        <w:rPr>
          <w:rFonts w:asciiTheme="minorHAnsi" w:hAnsiTheme="minorHAnsi"/>
          <w:b/>
          <w:sz w:val="28"/>
          <w:szCs w:val="28"/>
        </w:rPr>
        <w:t xml:space="preserve">Czy jest to jednorazowa inicjatywa czy ciągle aktualizowana </w:t>
      </w: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r>
        <w:rPr>
          <w:rFonts w:asciiTheme="minorHAnsi" w:hAnsiTheme="minorHAnsi"/>
          <w:b/>
          <w:sz w:val="28"/>
          <w:szCs w:val="28"/>
        </w:rPr>
        <w:t>diagnoza funkcjonowania Uniwersytetu Ekonomicznego?</w:t>
      </w:r>
    </w:p>
    <w:p w:rsidR="0080458C" w:rsidRDefault="0080458C" w:rsidP="0080458C">
      <w:pPr>
        <w:spacing w:after="120" w:line="340" w:lineRule="exact"/>
        <w:jc w:val="both"/>
        <w:rPr>
          <w:sz w:val="24"/>
          <w:szCs w:val="24"/>
        </w:rPr>
      </w:pPr>
      <w:r>
        <w:rPr>
          <w:sz w:val="24"/>
          <w:szCs w:val="24"/>
        </w:rPr>
        <w:t xml:space="preserve">Traktowanie </w:t>
      </w:r>
      <w:r>
        <w:rPr>
          <w:b/>
          <w:sz w:val="24"/>
          <w:szCs w:val="24"/>
        </w:rPr>
        <w:t>BIAŁEJ KSIĘGI</w:t>
      </w:r>
      <w:r>
        <w:rPr>
          <w:sz w:val="24"/>
          <w:szCs w:val="24"/>
        </w:rPr>
        <w:t xml:space="preserve"> jako </w:t>
      </w:r>
      <w:r>
        <w:rPr>
          <w:b/>
          <w:sz w:val="24"/>
          <w:szCs w:val="24"/>
        </w:rPr>
        <w:t>JEDNORAZOWEJ AKCJI</w:t>
      </w:r>
      <w:r>
        <w:rPr>
          <w:sz w:val="24"/>
          <w:szCs w:val="24"/>
        </w:rPr>
        <w:t xml:space="preserve"> z góry przekreśla jej sens i naraża na bardzo szybki proces starzenia jej treści i „galopującą” nieaktualność jej zapisów. W zamierzeniu jej inicjatorów </w:t>
      </w:r>
      <w:r>
        <w:rPr>
          <w:b/>
          <w:sz w:val="24"/>
          <w:szCs w:val="24"/>
        </w:rPr>
        <w:t>BIAŁA KSIĘGA</w:t>
      </w:r>
      <w:r>
        <w:rPr>
          <w:sz w:val="24"/>
          <w:szCs w:val="24"/>
        </w:rPr>
        <w:t xml:space="preserve"> – jako w naszej intencji trwałe narzędzie monitorujące – powinna wpisywać się w szeroki kontekst działań społeczności akademickiej mających na celu </w:t>
      </w:r>
      <w:r>
        <w:rPr>
          <w:b/>
          <w:sz w:val="24"/>
          <w:szCs w:val="24"/>
        </w:rPr>
        <w:t>CIĄGŁE DOSKONALENIE</w:t>
      </w:r>
      <w:r>
        <w:rPr>
          <w:sz w:val="24"/>
          <w:szCs w:val="24"/>
        </w:rPr>
        <w:t xml:space="preserve"> funkcjonowania UE, opierając się na:  </w:t>
      </w:r>
    </w:p>
    <w:p w:rsidR="0080458C" w:rsidRDefault="0080458C" w:rsidP="00B36FD1">
      <w:pPr>
        <w:pStyle w:val="Akapitzlist"/>
        <w:numPr>
          <w:ilvl w:val="0"/>
          <w:numId w:val="6"/>
        </w:numPr>
        <w:spacing w:after="120" w:line="340" w:lineRule="exact"/>
        <w:ind w:left="284" w:hanging="284"/>
        <w:jc w:val="both"/>
        <w:rPr>
          <w:sz w:val="24"/>
          <w:szCs w:val="24"/>
        </w:rPr>
      </w:pPr>
      <w:r>
        <w:rPr>
          <w:sz w:val="24"/>
          <w:szCs w:val="24"/>
        </w:rPr>
        <w:t>uniwersalnych etycznych wartościach akademickich oraz podstawowych celach stawianych uczelni jakimi są: realizacja procesu dydaktycznego oraz prowadzenie działalności naukowo– badawczej;</w:t>
      </w:r>
    </w:p>
    <w:p w:rsidR="0080458C" w:rsidRDefault="0080458C" w:rsidP="00B36FD1">
      <w:pPr>
        <w:pStyle w:val="Akapitzlist"/>
        <w:numPr>
          <w:ilvl w:val="0"/>
          <w:numId w:val="6"/>
        </w:numPr>
        <w:spacing w:after="120" w:line="340" w:lineRule="exact"/>
        <w:ind w:left="284" w:hanging="284"/>
        <w:jc w:val="both"/>
        <w:rPr>
          <w:sz w:val="24"/>
          <w:szCs w:val="24"/>
        </w:rPr>
      </w:pPr>
      <w:r>
        <w:rPr>
          <w:sz w:val="24"/>
          <w:szCs w:val="24"/>
        </w:rPr>
        <w:t xml:space="preserve">efektywnych formach komunikowania się między najważniejszymi </w:t>
      </w:r>
      <w:r>
        <w:rPr>
          <w:b/>
          <w:sz w:val="24"/>
          <w:szCs w:val="24"/>
        </w:rPr>
        <w:t xml:space="preserve">INTERESARIUSZAMI </w:t>
      </w:r>
      <w:r>
        <w:rPr>
          <w:sz w:val="24"/>
          <w:szCs w:val="24"/>
        </w:rPr>
        <w:t>Uniwersytetu: pracownikami uczelni i jej studentami;</w:t>
      </w:r>
    </w:p>
    <w:p w:rsidR="0080458C" w:rsidRDefault="0080458C" w:rsidP="00B36FD1">
      <w:pPr>
        <w:pStyle w:val="Akapitzlist"/>
        <w:numPr>
          <w:ilvl w:val="0"/>
          <w:numId w:val="6"/>
        </w:numPr>
        <w:spacing w:after="120" w:line="340" w:lineRule="exact"/>
        <w:ind w:left="284" w:hanging="284"/>
        <w:jc w:val="both"/>
        <w:rPr>
          <w:sz w:val="24"/>
          <w:szCs w:val="24"/>
        </w:rPr>
      </w:pPr>
      <w:r>
        <w:rPr>
          <w:sz w:val="24"/>
          <w:szCs w:val="24"/>
        </w:rPr>
        <w:t xml:space="preserve">systematycznym weryfikowaniu i </w:t>
      </w:r>
      <w:r>
        <w:rPr>
          <w:b/>
          <w:sz w:val="24"/>
          <w:szCs w:val="24"/>
        </w:rPr>
        <w:t xml:space="preserve">AKTUALIZOWANIU </w:t>
      </w:r>
      <w:r>
        <w:rPr>
          <w:sz w:val="24"/>
          <w:szCs w:val="24"/>
        </w:rPr>
        <w:t xml:space="preserve">jej treści poprzez tradycyjne i innowacyjne formy przekazywania uwag, propozycji i dyskusji z koordynującą rolą </w:t>
      </w:r>
      <w:r>
        <w:t>Senackiej Komisji Dobrych Praktyk Akademickich.</w:t>
      </w:r>
    </w:p>
    <w:p w:rsidR="0080458C" w:rsidRDefault="0080458C" w:rsidP="0080458C">
      <w:pPr>
        <w:pStyle w:val="NormalnyWeb"/>
        <w:spacing w:before="0" w:beforeAutospacing="0" w:after="120" w:afterAutospacing="0" w:line="340" w:lineRule="exact"/>
        <w:jc w:val="center"/>
        <w:rPr>
          <w:rFonts w:asciiTheme="minorHAnsi" w:hAnsiTheme="minorHAnsi"/>
          <w:b/>
          <w:sz w:val="28"/>
          <w:szCs w:val="28"/>
        </w:rPr>
      </w:pPr>
      <w:r>
        <w:rPr>
          <w:rFonts w:asciiTheme="minorHAnsi" w:hAnsiTheme="minorHAnsi"/>
          <w:b/>
          <w:sz w:val="28"/>
          <w:szCs w:val="28"/>
        </w:rPr>
        <w:t>Czemu ma służyć?</w:t>
      </w:r>
    </w:p>
    <w:p w:rsidR="0080458C" w:rsidRDefault="0080458C" w:rsidP="0080458C">
      <w:pPr>
        <w:spacing w:after="120" w:line="340" w:lineRule="exact"/>
        <w:jc w:val="both"/>
        <w:rPr>
          <w:sz w:val="24"/>
          <w:szCs w:val="24"/>
        </w:rPr>
      </w:pPr>
      <w:r>
        <w:rPr>
          <w:b/>
          <w:sz w:val="24"/>
          <w:szCs w:val="24"/>
        </w:rPr>
        <w:t xml:space="preserve">Po pierwsze – BIAŁA KSIĘGA </w:t>
      </w:r>
      <w:r>
        <w:rPr>
          <w:sz w:val="24"/>
          <w:szCs w:val="24"/>
        </w:rPr>
        <w:t xml:space="preserve">ma nie tylko identyfikować słabości czy problemy w Naszej Uczelni, bo to tylko jedna strona procesu ciągłego </w:t>
      </w:r>
      <w:r>
        <w:rPr>
          <w:b/>
          <w:sz w:val="24"/>
          <w:szCs w:val="24"/>
        </w:rPr>
        <w:t>DOSKONALENIA</w:t>
      </w:r>
      <w:r>
        <w:rPr>
          <w:sz w:val="24"/>
          <w:szCs w:val="24"/>
        </w:rPr>
        <w:t xml:space="preserve"> funkcjonowania UE. Druga strona tego procesu to </w:t>
      </w:r>
    </w:p>
    <w:p w:rsidR="0080458C" w:rsidRDefault="0080458C" w:rsidP="0080458C">
      <w:pPr>
        <w:shd w:val="pct10" w:color="auto" w:fill="auto"/>
        <w:spacing w:after="120" w:line="340" w:lineRule="exact"/>
        <w:jc w:val="both"/>
        <w:rPr>
          <w:sz w:val="24"/>
          <w:szCs w:val="24"/>
        </w:rPr>
      </w:pPr>
      <w:r>
        <w:rPr>
          <w:sz w:val="24"/>
          <w:szCs w:val="24"/>
        </w:rPr>
        <w:t xml:space="preserve">identyfikacja tego co powinno być utrzymywane (kultywowane), rozwijane oraz upowszechniane i co nazywamy w </w:t>
      </w:r>
      <w:r>
        <w:rPr>
          <w:b/>
          <w:sz w:val="24"/>
          <w:szCs w:val="24"/>
        </w:rPr>
        <w:t>BIAŁEJ KSIĘDZE</w:t>
      </w:r>
      <w:r>
        <w:rPr>
          <w:sz w:val="24"/>
          <w:szCs w:val="24"/>
        </w:rPr>
        <w:t xml:space="preserve"> </w:t>
      </w:r>
      <w:r>
        <w:rPr>
          <w:b/>
          <w:sz w:val="24"/>
          <w:szCs w:val="24"/>
        </w:rPr>
        <w:t>DOBRYMI</w:t>
      </w:r>
      <w:r>
        <w:rPr>
          <w:sz w:val="24"/>
          <w:szCs w:val="24"/>
        </w:rPr>
        <w:t xml:space="preserve"> </w:t>
      </w:r>
      <w:r>
        <w:rPr>
          <w:b/>
          <w:sz w:val="24"/>
          <w:szCs w:val="24"/>
        </w:rPr>
        <w:t>PRAKTYKAMI AKADEMICKIMI</w:t>
      </w:r>
      <w:r>
        <w:rPr>
          <w:sz w:val="24"/>
          <w:szCs w:val="24"/>
        </w:rPr>
        <w:t xml:space="preserve"> </w:t>
      </w:r>
    </w:p>
    <w:p w:rsidR="0080458C" w:rsidRDefault="0080458C" w:rsidP="0080458C">
      <w:pPr>
        <w:spacing w:after="120" w:line="340" w:lineRule="exact"/>
        <w:jc w:val="both"/>
        <w:rPr>
          <w:sz w:val="24"/>
          <w:szCs w:val="24"/>
        </w:rPr>
      </w:pPr>
      <w:r>
        <w:rPr>
          <w:sz w:val="24"/>
          <w:szCs w:val="24"/>
        </w:rPr>
        <w:t xml:space="preserve">chodzi tu nie tylko o te praktyki, które obserwujemy na Naszej Uczelni, ale także o te, które występują w innych uczelniach i które warto przenieść do funkcjonowania Naszego Uniwersytetu. </w:t>
      </w:r>
      <w:r>
        <w:rPr>
          <w:b/>
          <w:sz w:val="24"/>
          <w:szCs w:val="24"/>
        </w:rPr>
        <w:t>BIAŁA KSIĘGA</w:t>
      </w:r>
      <w:r>
        <w:rPr>
          <w:sz w:val="24"/>
          <w:szCs w:val="24"/>
        </w:rPr>
        <w:t xml:space="preserve"> powinna być ciągle wzbogacana o tego typu sugestie i podpowiedzi.</w:t>
      </w:r>
    </w:p>
    <w:p w:rsidR="0080458C" w:rsidRDefault="0080458C" w:rsidP="0080458C">
      <w:pPr>
        <w:spacing w:after="120" w:line="340" w:lineRule="exact"/>
        <w:jc w:val="both"/>
        <w:rPr>
          <w:sz w:val="24"/>
          <w:szCs w:val="24"/>
        </w:rPr>
      </w:pPr>
      <w:r>
        <w:rPr>
          <w:b/>
          <w:sz w:val="24"/>
          <w:szCs w:val="24"/>
        </w:rPr>
        <w:t>Po drugie</w:t>
      </w:r>
      <w:r>
        <w:rPr>
          <w:sz w:val="24"/>
          <w:szCs w:val="24"/>
        </w:rPr>
        <w:t xml:space="preserve"> - </w:t>
      </w:r>
      <w:r>
        <w:rPr>
          <w:b/>
          <w:sz w:val="24"/>
          <w:szCs w:val="24"/>
        </w:rPr>
        <w:t>BIAŁA KSIĘGA</w:t>
      </w:r>
      <w:r>
        <w:rPr>
          <w:sz w:val="24"/>
          <w:szCs w:val="24"/>
        </w:rPr>
        <w:t xml:space="preserve"> powinna służyć przede wszystkim pogłębianiu procesu identyfikacji społeczności akademickiej, tj. pracowników i studentów, ze swoim Uniwersytetem; ma służyć tworzeniu wysokiej kultury dyskusji nie ukierunkowanej </w:t>
      </w:r>
      <w:r>
        <w:rPr>
          <w:i/>
          <w:sz w:val="24"/>
          <w:szCs w:val="24"/>
        </w:rPr>
        <w:t>ad personam</w:t>
      </w:r>
      <w:r>
        <w:rPr>
          <w:sz w:val="24"/>
          <w:szCs w:val="24"/>
        </w:rPr>
        <w:t>, lecz na najważniejsze i rzeczywiste problemy oraz  na pozbawione negatywnych emocji rzeczowe poszukiwania rozwiązań i osiągania konsensusu.</w:t>
      </w:r>
    </w:p>
    <w:p w:rsidR="0080458C" w:rsidRDefault="0080458C" w:rsidP="0080458C">
      <w:pPr>
        <w:spacing w:after="120" w:line="340" w:lineRule="exact"/>
        <w:jc w:val="both"/>
        <w:rPr>
          <w:sz w:val="24"/>
          <w:szCs w:val="24"/>
        </w:rPr>
      </w:pPr>
      <w:r>
        <w:rPr>
          <w:b/>
          <w:sz w:val="24"/>
          <w:szCs w:val="24"/>
        </w:rPr>
        <w:lastRenderedPageBreak/>
        <w:t>Po trzecie</w:t>
      </w:r>
      <w:r>
        <w:rPr>
          <w:sz w:val="24"/>
          <w:szCs w:val="24"/>
        </w:rPr>
        <w:t xml:space="preserve"> - </w:t>
      </w:r>
      <w:r>
        <w:rPr>
          <w:b/>
          <w:sz w:val="24"/>
          <w:szCs w:val="24"/>
        </w:rPr>
        <w:t>BIAŁA KSIĘGA</w:t>
      </w:r>
      <w:r>
        <w:rPr>
          <w:sz w:val="24"/>
          <w:szCs w:val="24"/>
        </w:rPr>
        <w:t xml:space="preserve"> może stanowić dobre i bardzo konkretne odniesienie dla programów wyborczych kandydatów do kierownictwa Uczelni czy  wydziałów, a także jako narzędzie monitorowania jakości funkcjonowania Uniwersytetu</w:t>
      </w:r>
      <w:r>
        <w:rPr>
          <w:color w:val="FF0000"/>
          <w:sz w:val="24"/>
          <w:szCs w:val="24"/>
        </w:rPr>
        <w:t xml:space="preserve"> </w:t>
      </w:r>
      <w:r>
        <w:rPr>
          <w:sz w:val="24"/>
          <w:szCs w:val="24"/>
        </w:rPr>
        <w:t>w kolejnych kadencjach władz akademickich – zarówno jednoosobowych,  jak i kolegialnych, a także jako odniesienie dla oceny i monitorowania realizowanych strategii i ich aktualizacji.</w:t>
      </w:r>
    </w:p>
    <w:p w:rsidR="0080458C" w:rsidRDefault="0080458C" w:rsidP="0080458C">
      <w:pPr>
        <w:spacing w:after="120" w:line="340" w:lineRule="exact"/>
        <w:jc w:val="both"/>
        <w:rPr>
          <w:rFonts w:eastAsia="Calibri" w:cs="Times New Roman"/>
          <w:sz w:val="24"/>
          <w:szCs w:val="24"/>
          <w:lang w:bidi="en-US"/>
        </w:rPr>
      </w:pPr>
      <w:r>
        <w:rPr>
          <w:b/>
          <w:sz w:val="24"/>
          <w:szCs w:val="24"/>
        </w:rPr>
        <w:t>Po czwarte</w:t>
      </w:r>
      <w:r>
        <w:rPr>
          <w:sz w:val="24"/>
          <w:szCs w:val="24"/>
        </w:rPr>
        <w:t xml:space="preserve"> zaś - </w:t>
      </w:r>
      <w:r>
        <w:rPr>
          <w:b/>
          <w:sz w:val="24"/>
          <w:szCs w:val="24"/>
        </w:rPr>
        <w:t>BIAŁA KSIĘGA</w:t>
      </w:r>
      <w:r>
        <w:rPr>
          <w:sz w:val="24"/>
          <w:szCs w:val="24"/>
        </w:rPr>
        <w:t xml:space="preserve"> ma </w:t>
      </w:r>
      <w:r>
        <w:rPr>
          <w:rFonts w:eastAsia="Calibri" w:cs="Times New Roman"/>
          <w:sz w:val="24"/>
          <w:szCs w:val="24"/>
          <w:lang w:bidi="en-US"/>
        </w:rPr>
        <w:t>stwarzać możliwości:</w:t>
      </w:r>
    </w:p>
    <w:p w:rsidR="0080458C" w:rsidRDefault="0080458C" w:rsidP="00B36FD1">
      <w:pPr>
        <w:pStyle w:val="Akapitzlist"/>
        <w:numPr>
          <w:ilvl w:val="0"/>
          <w:numId w:val="7"/>
        </w:numPr>
        <w:spacing w:after="120" w:line="340" w:lineRule="exact"/>
        <w:ind w:left="284" w:hanging="284"/>
        <w:jc w:val="both"/>
        <w:rPr>
          <w:rFonts w:eastAsiaTheme="minorEastAsia"/>
          <w:sz w:val="24"/>
          <w:szCs w:val="24"/>
          <w:lang w:eastAsia="pl-PL"/>
        </w:rPr>
      </w:pPr>
      <w:r>
        <w:rPr>
          <w:rFonts w:eastAsia="Calibri" w:cs="Times New Roman"/>
          <w:sz w:val="24"/>
          <w:szCs w:val="24"/>
          <w:lang w:bidi="en-US"/>
        </w:rPr>
        <w:t xml:space="preserve">ciągłego wskazywania </w:t>
      </w:r>
      <w:r>
        <w:rPr>
          <w:rFonts w:eastAsia="Calibri" w:cs="Times New Roman"/>
          <w:b/>
          <w:sz w:val="24"/>
          <w:szCs w:val="24"/>
          <w:lang w:bidi="en-US"/>
        </w:rPr>
        <w:t>DOBRYCH i ZŁYCH</w:t>
      </w:r>
      <w:r>
        <w:rPr>
          <w:rFonts w:eastAsia="Calibri" w:cs="Times New Roman"/>
          <w:sz w:val="24"/>
          <w:szCs w:val="24"/>
          <w:lang w:bidi="en-US"/>
        </w:rPr>
        <w:t xml:space="preserve"> praktyk pracownikom i studentom oraz różnym organom uczelni (np. poprzez stronę internetową, zaangażowanie komisji uczelnianych, działów rozwoju, dziekanów, itp.);</w:t>
      </w:r>
    </w:p>
    <w:p w:rsidR="0080458C" w:rsidRDefault="0080458C" w:rsidP="00B36FD1">
      <w:pPr>
        <w:pStyle w:val="Akapitzlist"/>
        <w:numPr>
          <w:ilvl w:val="0"/>
          <w:numId w:val="7"/>
        </w:numPr>
        <w:spacing w:after="120" w:line="340" w:lineRule="exact"/>
        <w:ind w:left="284" w:hanging="284"/>
        <w:jc w:val="both"/>
        <w:rPr>
          <w:sz w:val="24"/>
          <w:szCs w:val="24"/>
        </w:rPr>
      </w:pPr>
      <w:r>
        <w:rPr>
          <w:rFonts w:eastAsia="Calibri" w:cs="Times New Roman"/>
          <w:sz w:val="24"/>
          <w:szCs w:val="24"/>
          <w:lang w:bidi="en-US"/>
        </w:rPr>
        <w:t xml:space="preserve">analizy uzyskanych wyników oraz identyfikacja kluczowych </w:t>
      </w:r>
      <w:r>
        <w:rPr>
          <w:rFonts w:eastAsia="Calibri" w:cs="Times New Roman"/>
          <w:b/>
          <w:sz w:val="24"/>
          <w:szCs w:val="24"/>
          <w:lang w:bidi="en-US"/>
        </w:rPr>
        <w:t>DOBRYCH i ZŁYCH</w:t>
      </w:r>
      <w:r>
        <w:rPr>
          <w:rFonts w:eastAsia="Calibri" w:cs="Times New Roman"/>
          <w:sz w:val="24"/>
          <w:szCs w:val="24"/>
          <w:lang w:bidi="en-US"/>
        </w:rPr>
        <w:t xml:space="preserve"> praktyk (w razie potrzeby zebranie potrzebnych informacji dodatkowych) oraz wskazanie sposobów eliminacji lub przynajmniej zmniejszenia skali występowania złych praktyk;</w:t>
      </w:r>
    </w:p>
    <w:p w:rsidR="0080458C" w:rsidRDefault="0080458C" w:rsidP="00B36FD1">
      <w:pPr>
        <w:pStyle w:val="Akapitzlist"/>
        <w:numPr>
          <w:ilvl w:val="0"/>
          <w:numId w:val="7"/>
        </w:numPr>
        <w:spacing w:after="120" w:line="340" w:lineRule="exact"/>
        <w:ind w:left="284" w:hanging="284"/>
        <w:jc w:val="both"/>
        <w:rPr>
          <w:sz w:val="24"/>
          <w:szCs w:val="24"/>
        </w:rPr>
      </w:pPr>
      <w:r>
        <w:rPr>
          <w:rFonts w:eastAsia="Calibri" w:cs="Times New Roman"/>
          <w:sz w:val="24"/>
          <w:szCs w:val="24"/>
          <w:lang w:bidi="en-US"/>
        </w:rPr>
        <w:t xml:space="preserve">dla </w:t>
      </w:r>
      <w:r>
        <w:rPr>
          <w:rFonts w:eastAsia="Calibri" w:cs="Times New Roman"/>
          <w:b/>
          <w:sz w:val="24"/>
          <w:szCs w:val="24"/>
          <w:lang w:bidi="en-US"/>
        </w:rPr>
        <w:t>DOBRYCH PRAKTYK</w:t>
      </w:r>
      <w:r>
        <w:rPr>
          <w:rFonts w:eastAsia="Calibri" w:cs="Times New Roman"/>
          <w:sz w:val="24"/>
          <w:szCs w:val="24"/>
          <w:lang w:bidi="en-US"/>
        </w:rPr>
        <w:t>: przeprowadzenia akcji promującej zidentyfikowane dobre praktyki stosowane na UE (wewnętrzne); w przypadku dobrych praktyk zewnętrznych (występujących w innych uczelniach) zalecenia ich wykorzystania;</w:t>
      </w:r>
    </w:p>
    <w:p w:rsidR="0080458C" w:rsidRDefault="0080458C" w:rsidP="00B36FD1">
      <w:pPr>
        <w:pStyle w:val="Akapitzlist"/>
        <w:numPr>
          <w:ilvl w:val="0"/>
          <w:numId w:val="7"/>
        </w:numPr>
        <w:spacing w:after="120" w:line="340" w:lineRule="exact"/>
        <w:ind w:left="284" w:hanging="284"/>
        <w:jc w:val="both"/>
        <w:rPr>
          <w:sz w:val="24"/>
          <w:szCs w:val="24"/>
        </w:rPr>
      </w:pPr>
      <w:r>
        <w:rPr>
          <w:rFonts w:eastAsia="Calibri" w:cs="Times New Roman"/>
          <w:sz w:val="24"/>
          <w:szCs w:val="24"/>
          <w:lang w:bidi="en-US"/>
        </w:rPr>
        <w:t xml:space="preserve">dla </w:t>
      </w:r>
      <w:r>
        <w:rPr>
          <w:rFonts w:eastAsia="Calibri" w:cs="Times New Roman"/>
          <w:b/>
          <w:sz w:val="24"/>
          <w:szCs w:val="24"/>
          <w:lang w:bidi="en-US"/>
        </w:rPr>
        <w:t>ZŁYCH PRAKTYK</w:t>
      </w:r>
      <w:r>
        <w:rPr>
          <w:rFonts w:eastAsia="Calibri" w:cs="Times New Roman"/>
          <w:sz w:val="24"/>
          <w:szCs w:val="24"/>
          <w:lang w:bidi="en-US"/>
        </w:rPr>
        <w:t xml:space="preserve">  (</w:t>
      </w:r>
      <w:r>
        <w:rPr>
          <w:rFonts w:eastAsia="Calibri" w:cs="Times New Roman"/>
          <w:b/>
          <w:sz w:val="24"/>
          <w:szCs w:val="24"/>
          <w:lang w:bidi="en-US"/>
        </w:rPr>
        <w:t>PROBLEMÓW</w:t>
      </w:r>
      <w:r>
        <w:rPr>
          <w:rFonts w:eastAsia="Calibri" w:cs="Times New Roman"/>
          <w:sz w:val="24"/>
          <w:szCs w:val="24"/>
          <w:lang w:bidi="en-US"/>
        </w:rPr>
        <w:t>): w przypadku prostych problemów, zaproponowania działań doskonalących; w przypadku złożonych problemów, zaproponowania powołania zespołów zadaniowych, w skład których wchodzić będę pracownicy decyzyjni pełniący funkcje administracyjne.</w:t>
      </w:r>
    </w:p>
    <w:p w:rsidR="0080458C" w:rsidRDefault="0080458C" w:rsidP="0080458C">
      <w:pPr>
        <w:pStyle w:val="NormalnyWeb"/>
        <w:spacing w:before="0" w:beforeAutospacing="0" w:after="120" w:afterAutospacing="0" w:line="340" w:lineRule="exact"/>
        <w:jc w:val="center"/>
        <w:rPr>
          <w:rFonts w:asciiTheme="minorHAnsi" w:hAnsiTheme="minorHAnsi"/>
          <w:b/>
        </w:rPr>
      </w:pPr>
      <w:r>
        <w:rPr>
          <w:rFonts w:asciiTheme="minorHAnsi" w:hAnsiTheme="minorHAnsi"/>
          <w:b/>
        </w:rPr>
        <w:t>PODZIĘKOWANIA</w:t>
      </w:r>
    </w:p>
    <w:p w:rsidR="0080458C" w:rsidRDefault="0080458C" w:rsidP="0080458C">
      <w:pPr>
        <w:spacing w:after="120" w:line="340" w:lineRule="exact"/>
        <w:jc w:val="both"/>
        <w:rPr>
          <w:sz w:val="24"/>
          <w:szCs w:val="24"/>
        </w:rPr>
      </w:pPr>
      <w:r>
        <w:rPr>
          <w:sz w:val="24"/>
          <w:szCs w:val="24"/>
        </w:rPr>
        <w:t xml:space="preserve">Inicjując tworzenie </w:t>
      </w:r>
      <w:r>
        <w:rPr>
          <w:b/>
          <w:sz w:val="24"/>
          <w:szCs w:val="24"/>
        </w:rPr>
        <w:t>BIAŁEJ KSIĘGI</w:t>
      </w:r>
      <w:r>
        <w:rPr>
          <w:sz w:val="24"/>
          <w:szCs w:val="24"/>
        </w:rPr>
        <w:t xml:space="preserve"> Uniwersytetu Ekonomicznego we Wrocławiu byliśmy realistami - zdawaliśmy sobie sprawę, że część środowiska akademickiego nie zareaguje na naszą inicjatywę lub odniesie się do niej z dystansem lub krytycznie, nie wierząc, że wniesie ona konkretne wartości dodane do funkcjonowania Uczelni. Szanujemy takie stanowiska i poglądy ale z przyjemnością stwierdzamy, że większość Pracowników i Studentów uznała tę inicjatywę za początek ważnego procesu budzenia refleksji nad funkcjonowaniem Naszego Uniwersytetu, a udział w jej tworzeniu i modyfikowaniu za konkretny przejaw </w:t>
      </w:r>
      <w:r>
        <w:rPr>
          <w:b/>
          <w:sz w:val="24"/>
          <w:szCs w:val="24"/>
        </w:rPr>
        <w:t xml:space="preserve">ODPOWIEDZIALNOŚCI </w:t>
      </w:r>
      <w:r>
        <w:rPr>
          <w:sz w:val="24"/>
          <w:szCs w:val="24"/>
        </w:rPr>
        <w:t xml:space="preserve">za dalsze losy i rozwój Uczelni w tak trudnym okresie jej restrukturyzacji. Tym </w:t>
      </w:r>
      <w:r>
        <w:rPr>
          <w:b/>
          <w:sz w:val="24"/>
          <w:szCs w:val="24"/>
        </w:rPr>
        <w:t>WSZYSTKIM</w:t>
      </w:r>
      <w:r>
        <w:rPr>
          <w:sz w:val="24"/>
          <w:szCs w:val="24"/>
        </w:rPr>
        <w:t xml:space="preserve"> Senacka Komisja Dobrych Praktyk Akademickich składa serdeczne podziękowania.</w:t>
      </w:r>
    </w:p>
    <w:p w:rsidR="0080458C" w:rsidRDefault="0080458C" w:rsidP="0080458C">
      <w:pPr>
        <w:spacing w:after="120" w:line="340" w:lineRule="exact"/>
        <w:jc w:val="both"/>
        <w:rPr>
          <w:sz w:val="24"/>
          <w:szCs w:val="24"/>
        </w:rPr>
      </w:pPr>
    </w:p>
    <w:p w:rsidR="0080458C" w:rsidRDefault="0080458C" w:rsidP="0080458C">
      <w:pPr>
        <w:spacing w:after="120" w:line="340" w:lineRule="exact"/>
        <w:jc w:val="center"/>
        <w:rPr>
          <w:i/>
          <w:sz w:val="24"/>
          <w:szCs w:val="24"/>
        </w:rPr>
      </w:pPr>
      <w:r>
        <w:rPr>
          <w:i/>
          <w:sz w:val="24"/>
          <w:szCs w:val="24"/>
        </w:rPr>
        <w:t>w  imieniu  Komisji DPA</w:t>
      </w:r>
    </w:p>
    <w:tbl>
      <w:tblPr>
        <w:tblStyle w:val="Tabela-Siatka"/>
        <w:tblW w:w="92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80458C" w:rsidTr="0080458C">
        <w:tc>
          <w:tcPr>
            <w:tcW w:w="9212" w:type="dxa"/>
            <w:hideMark/>
          </w:tcPr>
          <w:p w:rsidR="0080458C" w:rsidRDefault="0080458C">
            <w:pPr>
              <w:spacing w:before="120" w:line="276" w:lineRule="auto"/>
              <w:ind w:left="567" w:hanging="567"/>
              <w:jc w:val="center"/>
              <w:rPr>
                <w:i/>
                <w:sz w:val="24"/>
                <w:szCs w:val="24"/>
              </w:rPr>
            </w:pPr>
            <w:r>
              <w:rPr>
                <w:i/>
                <w:sz w:val="24"/>
                <w:szCs w:val="24"/>
              </w:rPr>
              <w:t>jej przewodniczący</w:t>
            </w:r>
            <w:r>
              <w:rPr>
                <w:b/>
                <w:i/>
                <w:sz w:val="24"/>
                <w:szCs w:val="24"/>
              </w:rPr>
              <w:t xml:space="preserve"> prof. Tadeusz Borys</w:t>
            </w:r>
            <w:r>
              <w:rPr>
                <w:i/>
                <w:sz w:val="24"/>
                <w:szCs w:val="24"/>
              </w:rPr>
              <w:t xml:space="preserve"> </w:t>
            </w:r>
          </w:p>
        </w:tc>
      </w:tr>
    </w:tbl>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rPr>
          <w:b/>
          <w:sz w:val="24"/>
          <w:szCs w:val="24"/>
        </w:rPr>
      </w:pPr>
    </w:p>
    <w:p w:rsidR="0080458C" w:rsidRDefault="0080458C" w:rsidP="0080458C">
      <w:pPr>
        <w:pStyle w:val="Akapitzlist"/>
        <w:ind w:left="284"/>
        <w:jc w:val="center"/>
        <w:rPr>
          <w:b/>
          <w:sz w:val="24"/>
          <w:szCs w:val="24"/>
        </w:rPr>
      </w:pPr>
      <w:r>
        <w:rPr>
          <w:b/>
          <w:sz w:val="32"/>
          <w:szCs w:val="32"/>
        </w:rPr>
        <w:t>MATRYCA BIAŁEJ KSIĘGI</w:t>
      </w:r>
    </w:p>
    <w:p w:rsidR="0080458C" w:rsidRDefault="0080458C" w:rsidP="0080458C">
      <w:pPr>
        <w:pStyle w:val="Akapitzlist"/>
        <w:ind w:left="284"/>
        <w:rPr>
          <w:sz w:val="24"/>
          <w:szCs w:val="24"/>
        </w:rPr>
      </w:pPr>
    </w:p>
    <w:p w:rsidR="0080458C" w:rsidRDefault="0080458C" w:rsidP="0080458C">
      <w:pPr>
        <w:pStyle w:val="Akapitzlist"/>
        <w:ind w:left="284"/>
        <w:rPr>
          <w:sz w:val="24"/>
          <w:szCs w:val="24"/>
        </w:rPr>
      </w:pPr>
      <w:r>
        <w:rPr>
          <w:sz w:val="24"/>
          <w:szCs w:val="24"/>
        </w:rPr>
        <w:t xml:space="preserve">Zarejestrowane w </w:t>
      </w:r>
      <w:r>
        <w:rPr>
          <w:b/>
          <w:sz w:val="24"/>
          <w:szCs w:val="24"/>
        </w:rPr>
        <w:t>BIAŁEJ KSIĘDZE</w:t>
      </w:r>
      <w:r>
        <w:rPr>
          <w:sz w:val="24"/>
          <w:szCs w:val="24"/>
        </w:rPr>
        <w:t xml:space="preserve"> problemy (złe praktyki) i dobre praktyki akademickie zostały zakwalifikowane do najważniejszych </w:t>
      </w:r>
      <w:r>
        <w:rPr>
          <w:b/>
          <w:sz w:val="24"/>
          <w:szCs w:val="24"/>
        </w:rPr>
        <w:t>OBSZARÓW</w:t>
      </w:r>
      <w:r>
        <w:rPr>
          <w:sz w:val="24"/>
          <w:szCs w:val="24"/>
        </w:rPr>
        <w:t xml:space="preserve"> funkcjonowania Uniwersytetu, do których zaliczono:</w:t>
      </w:r>
    </w:p>
    <w:p w:rsidR="0080458C" w:rsidRDefault="0080458C" w:rsidP="00B36FD1">
      <w:pPr>
        <w:pStyle w:val="Akapitzlist"/>
        <w:numPr>
          <w:ilvl w:val="0"/>
          <w:numId w:val="8"/>
        </w:numPr>
        <w:spacing w:after="200" w:line="276" w:lineRule="auto"/>
        <w:jc w:val="both"/>
        <w:rPr>
          <w:sz w:val="24"/>
          <w:szCs w:val="24"/>
        </w:rPr>
      </w:pPr>
      <w:r>
        <w:rPr>
          <w:b/>
          <w:sz w:val="24"/>
          <w:szCs w:val="24"/>
        </w:rPr>
        <w:t xml:space="preserve">obyczaje akademickie i kształtowanie wizerunku uczelni – </w:t>
      </w:r>
      <w:r>
        <w:rPr>
          <w:sz w:val="24"/>
          <w:szCs w:val="24"/>
        </w:rPr>
        <w:t>jako obszar pierwszy;</w:t>
      </w:r>
    </w:p>
    <w:p w:rsidR="0080458C" w:rsidRDefault="0080458C" w:rsidP="00B36FD1">
      <w:pPr>
        <w:pStyle w:val="Akapitzlist"/>
        <w:numPr>
          <w:ilvl w:val="0"/>
          <w:numId w:val="8"/>
        </w:numPr>
        <w:spacing w:after="200" w:line="276" w:lineRule="auto"/>
        <w:jc w:val="both"/>
        <w:rPr>
          <w:sz w:val="24"/>
          <w:szCs w:val="24"/>
        </w:rPr>
      </w:pPr>
      <w:r>
        <w:rPr>
          <w:b/>
          <w:sz w:val="24"/>
          <w:szCs w:val="24"/>
        </w:rPr>
        <w:t>badania i awanse naukowe  –</w:t>
      </w:r>
      <w:r>
        <w:rPr>
          <w:sz w:val="24"/>
          <w:szCs w:val="24"/>
        </w:rPr>
        <w:t xml:space="preserve"> jako obszar drugi;</w:t>
      </w:r>
    </w:p>
    <w:p w:rsidR="0080458C" w:rsidRDefault="0080458C" w:rsidP="00B36FD1">
      <w:pPr>
        <w:pStyle w:val="Akapitzlist"/>
        <w:numPr>
          <w:ilvl w:val="0"/>
          <w:numId w:val="8"/>
        </w:numPr>
        <w:spacing w:after="200" w:line="276" w:lineRule="auto"/>
        <w:jc w:val="both"/>
        <w:rPr>
          <w:sz w:val="24"/>
          <w:szCs w:val="24"/>
        </w:rPr>
      </w:pPr>
      <w:r>
        <w:rPr>
          <w:b/>
          <w:sz w:val="24"/>
          <w:szCs w:val="24"/>
        </w:rPr>
        <w:t>politykę kadrową –</w:t>
      </w:r>
      <w:r>
        <w:rPr>
          <w:sz w:val="24"/>
          <w:szCs w:val="24"/>
        </w:rPr>
        <w:t xml:space="preserve"> jako obszar trzeci;</w:t>
      </w:r>
    </w:p>
    <w:p w:rsidR="0080458C" w:rsidRDefault="0080458C" w:rsidP="00B36FD1">
      <w:pPr>
        <w:pStyle w:val="Akapitzlist"/>
        <w:numPr>
          <w:ilvl w:val="0"/>
          <w:numId w:val="8"/>
        </w:numPr>
        <w:spacing w:after="200" w:line="276" w:lineRule="auto"/>
        <w:jc w:val="both"/>
        <w:rPr>
          <w:sz w:val="24"/>
          <w:szCs w:val="24"/>
        </w:rPr>
      </w:pPr>
      <w:r>
        <w:rPr>
          <w:b/>
          <w:sz w:val="24"/>
          <w:szCs w:val="24"/>
        </w:rPr>
        <w:t>dydaktykę i jakość kształcenia –</w:t>
      </w:r>
      <w:r>
        <w:rPr>
          <w:sz w:val="24"/>
          <w:szCs w:val="24"/>
        </w:rPr>
        <w:t xml:space="preserve"> jako obszar czwarty;</w:t>
      </w:r>
    </w:p>
    <w:p w:rsidR="0080458C" w:rsidRDefault="0080458C" w:rsidP="00B36FD1">
      <w:pPr>
        <w:pStyle w:val="Akapitzlist"/>
        <w:numPr>
          <w:ilvl w:val="0"/>
          <w:numId w:val="8"/>
        </w:numPr>
        <w:spacing w:after="200" w:line="276" w:lineRule="auto"/>
        <w:jc w:val="both"/>
        <w:rPr>
          <w:sz w:val="24"/>
          <w:szCs w:val="24"/>
        </w:rPr>
      </w:pPr>
      <w:r>
        <w:rPr>
          <w:b/>
          <w:sz w:val="24"/>
          <w:szCs w:val="24"/>
        </w:rPr>
        <w:t xml:space="preserve">jakość zarządzania uczelnią – </w:t>
      </w:r>
      <w:r>
        <w:rPr>
          <w:sz w:val="24"/>
          <w:szCs w:val="24"/>
        </w:rPr>
        <w:t xml:space="preserve">jako obszar piąty. </w:t>
      </w:r>
    </w:p>
    <w:p w:rsidR="0080458C" w:rsidRDefault="0080458C" w:rsidP="0080458C">
      <w:pPr>
        <w:pStyle w:val="Akapitzlist"/>
        <w:ind w:left="284" w:firstLine="425"/>
        <w:jc w:val="both"/>
        <w:rPr>
          <w:sz w:val="24"/>
          <w:szCs w:val="24"/>
        </w:rPr>
      </w:pPr>
      <w:r>
        <w:rPr>
          <w:sz w:val="24"/>
          <w:szCs w:val="24"/>
        </w:rPr>
        <w:t xml:space="preserve">Dla ułatwienia korzystania z </w:t>
      </w:r>
      <w:r>
        <w:rPr>
          <w:b/>
          <w:sz w:val="24"/>
          <w:szCs w:val="24"/>
        </w:rPr>
        <w:t>BIAŁEJ KSIĘGI</w:t>
      </w:r>
      <w:r>
        <w:rPr>
          <w:sz w:val="24"/>
          <w:szCs w:val="24"/>
        </w:rPr>
        <w:t xml:space="preserve"> w poszczególnych obszarach wydzielono podobszary o zawężonej już tematyce, np. w obszarze </w:t>
      </w:r>
      <w:r>
        <w:rPr>
          <w:b/>
          <w:sz w:val="24"/>
          <w:szCs w:val="24"/>
        </w:rPr>
        <w:t xml:space="preserve">badania i awanse naukowe oraz organizacyjne </w:t>
      </w:r>
      <w:r>
        <w:rPr>
          <w:sz w:val="24"/>
          <w:szCs w:val="24"/>
        </w:rPr>
        <w:t xml:space="preserve">wyróżniono m.in. </w:t>
      </w:r>
      <w:r>
        <w:rPr>
          <w:rFonts w:eastAsia="Calibri" w:cs="Times New Roman"/>
          <w:bCs/>
          <w:sz w:val="24"/>
          <w:szCs w:val="24"/>
          <w:lang w:bidi="en-US"/>
        </w:rPr>
        <w:t>rozwój naukowy, procesy recenzowania, działalność wydawniczą,</w:t>
      </w:r>
      <w:r>
        <w:rPr>
          <w:rFonts w:eastAsia="Calibri"/>
          <w:sz w:val="24"/>
          <w:szCs w:val="24"/>
        </w:rPr>
        <w:t xml:space="preserve"> </w:t>
      </w:r>
      <w:r>
        <w:rPr>
          <w:rFonts w:eastAsia="Calibri" w:cs="Times New Roman"/>
          <w:bCs/>
          <w:sz w:val="24"/>
          <w:szCs w:val="24"/>
          <w:lang w:bidi="en-US"/>
        </w:rPr>
        <w:t xml:space="preserve">wymianę międzynarodową pracowników czy ochronę własności intelektualnej. </w:t>
      </w:r>
    </w:p>
    <w:p w:rsidR="0080458C" w:rsidRDefault="0080458C" w:rsidP="0080458C">
      <w:pPr>
        <w:pStyle w:val="Akapitzlist"/>
        <w:ind w:left="284"/>
        <w:jc w:val="center"/>
        <w:rPr>
          <w:b/>
          <w:sz w:val="24"/>
          <w:szCs w:val="24"/>
        </w:rPr>
      </w:pPr>
      <w:r>
        <w:rPr>
          <w:b/>
          <w:sz w:val="24"/>
          <w:szCs w:val="24"/>
        </w:rPr>
        <w:t>Objaśnienia</w:t>
      </w:r>
    </w:p>
    <w:p w:rsidR="0080458C" w:rsidRDefault="0080458C" w:rsidP="0080458C">
      <w:pPr>
        <w:pStyle w:val="Akapitzlist"/>
        <w:pBdr>
          <w:top w:val="single" w:sz="4" w:space="1" w:color="auto"/>
          <w:left w:val="single" w:sz="4" w:space="4" w:color="auto"/>
          <w:bottom w:val="single" w:sz="4" w:space="1" w:color="auto"/>
          <w:right w:val="single" w:sz="4" w:space="4" w:color="auto"/>
        </w:pBdr>
        <w:ind w:left="284"/>
        <w:rPr>
          <w:b/>
          <w:sz w:val="24"/>
          <w:szCs w:val="24"/>
        </w:rPr>
      </w:pPr>
      <w:r>
        <w:rPr>
          <w:sz w:val="24"/>
          <w:szCs w:val="24"/>
        </w:rPr>
        <w:t>[</w:t>
      </w:r>
      <w:proofErr w:type="spellStart"/>
      <w:r>
        <w:rPr>
          <w:sz w:val="24"/>
          <w:szCs w:val="24"/>
        </w:rPr>
        <w:t>ist</w:t>
      </w:r>
      <w:proofErr w:type="spellEnd"/>
      <w:r>
        <w:rPr>
          <w:sz w:val="24"/>
          <w:szCs w:val="24"/>
        </w:rPr>
        <w:t xml:space="preserve">] </w:t>
      </w:r>
      <w:r>
        <w:rPr>
          <w:b/>
          <w:sz w:val="24"/>
          <w:szCs w:val="24"/>
        </w:rPr>
        <w:t xml:space="preserve">- </w:t>
      </w:r>
      <w:r>
        <w:rPr>
          <w:sz w:val="24"/>
          <w:szCs w:val="24"/>
        </w:rPr>
        <w:t xml:space="preserve">praktyka/ </w:t>
      </w:r>
      <w:r>
        <w:rPr>
          <w:b/>
          <w:sz w:val="24"/>
          <w:szCs w:val="24"/>
        </w:rPr>
        <w:t xml:space="preserve">stan istniejący; </w:t>
      </w:r>
    </w:p>
    <w:p w:rsidR="0080458C" w:rsidRDefault="0080458C" w:rsidP="0080458C">
      <w:pPr>
        <w:pStyle w:val="Akapitzlist"/>
        <w:pBdr>
          <w:top w:val="single" w:sz="4" w:space="1" w:color="auto"/>
          <w:left w:val="single" w:sz="4" w:space="4" w:color="auto"/>
          <w:bottom w:val="single" w:sz="4" w:space="1" w:color="auto"/>
          <w:right w:val="single" w:sz="4" w:space="4" w:color="auto"/>
        </w:pBdr>
        <w:ind w:left="284"/>
        <w:rPr>
          <w:sz w:val="24"/>
          <w:szCs w:val="24"/>
        </w:rPr>
      </w:pPr>
      <w:r>
        <w:rPr>
          <w:sz w:val="24"/>
          <w:szCs w:val="24"/>
        </w:rPr>
        <w:t>[post]</w:t>
      </w:r>
      <w:r>
        <w:rPr>
          <w:i/>
          <w:sz w:val="24"/>
          <w:szCs w:val="24"/>
        </w:rPr>
        <w:t xml:space="preserve"> </w:t>
      </w:r>
      <w:r>
        <w:rPr>
          <w:sz w:val="24"/>
          <w:szCs w:val="24"/>
        </w:rPr>
        <w:t xml:space="preserve"> - praktyka/ stan postulowany;</w:t>
      </w:r>
    </w:p>
    <w:p w:rsidR="0080458C" w:rsidRDefault="0080458C" w:rsidP="0080458C">
      <w:pPr>
        <w:pStyle w:val="Akapitzlist"/>
        <w:pBdr>
          <w:top w:val="single" w:sz="4" w:space="1" w:color="auto"/>
          <w:left w:val="single" w:sz="4" w:space="4" w:color="auto"/>
          <w:bottom w:val="single" w:sz="4" w:space="1" w:color="auto"/>
          <w:right w:val="single" w:sz="4" w:space="4" w:color="auto"/>
        </w:pBdr>
        <w:ind w:left="284"/>
        <w:rPr>
          <w:sz w:val="24"/>
          <w:szCs w:val="24"/>
        </w:rPr>
      </w:pPr>
      <w:r>
        <w:rPr>
          <w:sz w:val="24"/>
          <w:szCs w:val="24"/>
        </w:rPr>
        <w:t xml:space="preserve">[cel]   </w:t>
      </w:r>
      <w:r>
        <w:rPr>
          <w:i/>
          <w:sz w:val="24"/>
          <w:szCs w:val="24"/>
        </w:rPr>
        <w:t xml:space="preserve"> </w:t>
      </w:r>
      <w:r>
        <w:rPr>
          <w:b/>
          <w:sz w:val="24"/>
          <w:szCs w:val="24"/>
        </w:rPr>
        <w:t xml:space="preserve">- </w:t>
      </w:r>
      <w:r>
        <w:rPr>
          <w:sz w:val="24"/>
          <w:szCs w:val="24"/>
        </w:rPr>
        <w:t xml:space="preserve">praktyka/ cel </w:t>
      </w:r>
      <w:r>
        <w:rPr>
          <w:i/>
          <w:sz w:val="24"/>
          <w:szCs w:val="24"/>
        </w:rPr>
        <w:t>Strategii Rozwoju UE</w:t>
      </w:r>
      <w:r>
        <w:rPr>
          <w:sz w:val="24"/>
          <w:szCs w:val="24"/>
        </w:rPr>
        <w:t>;</w:t>
      </w:r>
    </w:p>
    <w:p w:rsidR="0080458C" w:rsidRDefault="0080458C" w:rsidP="0080458C">
      <w:pPr>
        <w:pStyle w:val="Akapitzlist"/>
        <w:pBdr>
          <w:top w:val="single" w:sz="4" w:space="1" w:color="auto"/>
          <w:left w:val="single" w:sz="4" w:space="4" w:color="auto"/>
          <w:bottom w:val="single" w:sz="4" w:space="1" w:color="auto"/>
          <w:right w:val="single" w:sz="4" w:space="4" w:color="auto"/>
        </w:pBdr>
        <w:ind w:left="851" w:hanging="567"/>
        <w:rPr>
          <w:sz w:val="24"/>
          <w:szCs w:val="24"/>
        </w:rPr>
      </w:pPr>
      <w:r>
        <w:rPr>
          <w:sz w:val="24"/>
          <w:szCs w:val="24"/>
        </w:rPr>
        <w:t>[</w:t>
      </w:r>
      <w:proofErr w:type="spellStart"/>
      <w:r>
        <w:rPr>
          <w:sz w:val="24"/>
          <w:szCs w:val="24"/>
        </w:rPr>
        <w:t>adm</w:t>
      </w:r>
      <w:proofErr w:type="spellEnd"/>
      <w:r>
        <w:rPr>
          <w:sz w:val="24"/>
          <w:szCs w:val="24"/>
        </w:rPr>
        <w:t>] - praktyka pochodząca z ankietowania przeprowadzonego wśród pracowników nie będących nauczycielami akademickimi;</w:t>
      </w:r>
    </w:p>
    <w:p w:rsidR="0080458C" w:rsidRDefault="0080458C" w:rsidP="0080458C">
      <w:pPr>
        <w:pStyle w:val="Akapitzlist"/>
        <w:pBdr>
          <w:top w:val="single" w:sz="4" w:space="1" w:color="auto"/>
          <w:left w:val="single" w:sz="4" w:space="4" w:color="auto"/>
          <w:bottom w:val="single" w:sz="4" w:space="1" w:color="auto"/>
          <w:right w:val="single" w:sz="4" w:space="4" w:color="auto"/>
        </w:pBdr>
        <w:ind w:left="851" w:hanging="567"/>
        <w:rPr>
          <w:sz w:val="24"/>
          <w:szCs w:val="24"/>
        </w:rPr>
      </w:pPr>
      <w:r>
        <w:rPr>
          <w:sz w:val="24"/>
          <w:szCs w:val="24"/>
        </w:rPr>
        <w:t>[Min] – praktyka w dużym stopniu generowana przez otoczenie, zwłaszcza Ministerstwo Nauki I Szkolnictwa Wyższego</w:t>
      </w:r>
    </w:p>
    <w:p w:rsidR="0080458C" w:rsidRDefault="0080458C" w:rsidP="0080458C">
      <w:pPr>
        <w:pStyle w:val="Akapitzlist"/>
        <w:pBdr>
          <w:top w:val="single" w:sz="4" w:space="1" w:color="auto"/>
          <w:left w:val="single" w:sz="4" w:space="4" w:color="auto"/>
          <w:bottom w:val="single" w:sz="4" w:space="1" w:color="auto"/>
          <w:right w:val="single" w:sz="4" w:space="4" w:color="auto"/>
        </w:pBdr>
        <w:ind w:left="284"/>
        <w:rPr>
          <w:sz w:val="24"/>
          <w:szCs w:val="24"/>
        </w:rPr>
      </w:pPr>
      <w:r>
        <w:rPr>
          <w:sz w:val="24"/>
          <w:szCs w:val="24"/>
        </w:rPr>
        <w:t xml:space="preserve">(…) – </w:t>
      </w:r>
      <w:r>
        <w:rPr>
          <w:i/>
          <w:sz w:val="24"/>
          <w:szCs w:val="24"/>
        </w:rPr>
        <w:t xml:space="preserve">w nawiasach podano syntetycznie efekt/ skutek praktyki </w:t>
      </w:r>
    </w:p>
    <w:p w:rsidR="0080458C" w:rsidRDefault="0080458C" w:rsidP="0080458C">
      <w:pPr>
        <w:pStyle w:val="Akapitzlist"/>
        <w:ind w:left="284" w:hanging="284"/>
        <w:jc w:val="both"/>
        <w:rPr>
          <w:sz w:val="24"/>
          <w:szCs w:val="24"/>
        </w:rPr>
      </w:pPr>
      <w:r>
        <w:rPr>
          <w:b/>
          <w:sz w:val="24"/>
          <w:szCs w:val="24"/>
          <w:u w:val="single"/>
        </w:rPr>
        <w:t>Uwaga</w:t>
      </w:r>
      <w:r>
        <w:rPr>
          <w:sz w:val="24"/>
          <w:szCs w:val="24"/>
        </w:rPr>
        <w:t xml:space="preserve">: w </w:t>
      </w:r>
      <w:r>
        <w:rPr>
          <w:b/>
          <w:sz w:val="24"/>
          <w:szCs w:val="24"/>
        </w:rPr>
        <w:t>BIAŁEJ KSIĘDZE</w:t>
      </w:r>
      <w:r>
        <w:rPr>
          <w:sz w:val="24"/>
          <w:szCs w:val="24"/>
        </w:rPr>
        <w:t xml:space="preserve"> zrezygnowano z „poziomego”, merytorycznego przyporządkowania złym praktykom dobrych praktyk (i odwrotnie) z dwóch powodów –  </w:t>
      </w:r>
      <w:r>
        <w:rPr>
          <w:i/>
          <w:sz w:val="24"/>
          <w:szCs w:val="24"/>
        </w:rPr>
        <w:lastRenderedPageBreak/>
        <w:t>po pierwsze</w:t>
      </w:r>
      <w:r>
        <w:rPr>
          <w:sz w:val="24"/>
          <w:szCs w:val="24"/>
        </w:rPr>
        <w:t xml:space="preserve">: nie zawsze to było możliwe; </w:t>
      </w:r>
      <w:r>
        <w:rPr>
          <w:i/>
          <w:sz w:val="24"/>
          <w:szCs w:val="24"/>
        </w:rPr>
        <w:t>po drugie</w:t>
      </w:r>
      <w:r>
        <w:rPr>
          <w:sz w:val="24"/>
          <w:szCs w:val="24"/>
        </w:rPr>
        <w:t>: w matrycy powstałoby wiele pustych miejsc co wielokrotnie sztucznie powiększyłoby objętość tej Księgi.</w:t>
      </w:r>
    </w:p>
    <w:p w:rsidR="0080458C" w:rsidRDefault="0080458C" w:rsidP="0080458C">
      <w:pPr>
        <w:pStyle w:val="Akapitzlist"/>
        <w:ind w:left="284" w:hanging="284"/>
        <w:jc w:val="both"/>
        <w:rPr>
          <w:sz w:val="24"/>
          <w:szCs w:val="24"/>
        </w:rPr>
      </w:pPr>
    </w:p>
    <w:p w:rsidR="0080458C" w:rsidRDefault="0080458C" w:rsidP="0080458C">
      <w:pPr>
        <w:pStyle w:val="Akapitzlist"/>
        <w:ind w:left="284"/>
        <w:jc w:val="center"/>
        <w:rPr>
          <w:b/>
          <w:sz w:val="28"/>
          <w:szCs w:val="28"/>
        </w:rPr>
      </w:pPr>
    </w:p>
    <w:p w:rsidR="0080458C" w:rsidRDefault="0080458C" w:rsidP="0080458C">
      <w:pPr>
        <w:pStyle w:val="Akapitzlist"/>
        <w:ind w:left="284"/>
        <w:jc w:val="center"/>
        <w:rPr>
          <w:b/>
          <w:sz w:val="28"/>
          <w:szCs w:val="28"/>
        </w:rPr>
      </w:pPr>
    </w:p>
    <w:p w:rsidR="0080458C" w:rsidRDefault="0080458C" w:rsidP="0080458C">
      <w:pPr>
        <w:pStyle w:val="Akapitzlist"/>
        <w:ind w:left="284"/>
        <w:jc w:val="center"/>
        <w:rPr>
          <w:b/>
          <w:sz w:val="28"/>
          <w:szCs w:val="28"/>
        </w:rPr>
      </w:pPr>
    </w:p>
    <w:p w:rsidR="0080458C" w:rsidRDefault="0080458C" w:rsidP="0080458C">
      <w:pPr>
        <w:pStyle w:val="Akapitzlist"/>
        <w:ind w:left="284"/>
        <w:jc w:val="center"/>
        <w:rPr>
          <w:b/>
          <w:sz w:val="28"/>
          <w:szCs w:val="28"/>
        </w:rPr>
      </w:pPr>
    </w:p>
    <w:p w:rsidR="0080458C" w:rsidRDefault="0080458C" w:rsidP="0080458C">
      <w:pPr>
        <w:pStyle w:val="Akapitzlist"/>
        <w:ind w:left="284"/>
        <w:jc w:val="center"/>
        <w:rPr>
          <w:b/>
          <w:sz w:val="28"/>
          <w:szCs w:val="28"/>
        </w:rPr>
      </w:pPr>
    </w:p>
    <w:p w:rsidR="0080458C" w:rsidRDefault="0080458C" w:rsidP="0080458C">
      <w:pPr>
        <w:pStyle w:val="Akapitzlist"/>
        <w:ind w:left="284"/>
        <w:jc w:val="center"/>
        <w:rPr>
          <w:b/>
          <w:sz w:val="28"/>
          <w:szCs w:val="28"/>
        </w:rPr>
      </w:pPr>
    </w:p>
    <w:p w:rsidR="0080458C" w:rsidRDefault="0080458C" w:rsidP="0080458C">
      <w:pPr>
        <w:pStyle w:val="Akapitzlist"/>
        <w:ind w:left="284"/>
        <w:jc w:val="center"/>
        <w:rPr>
          <w:b/>
          <w:sz w:val="28"/>
          <w:szCs w:val="28"/>
        </w:rPr>
      </w:pPr>
    </w:p>
    <w:p w:rsidR="0080458C" w:rsidRDefault="0080458C" w:rsidP="0080458C">
      <w:pPr>
        <w:pStyle w:val="Akapitzlist"/>
        <w:ind w:left="284"/>
        <w:jc w:val="center"/>
        <w:rPr>
          <w:b/>
          <w:sz w:val="28"/>
          <w:szCs w:val="28"/>
        </w:rPr>
      </w:pPr>
    </w:p>
    <w:p w:rsidR="0080458C" w:rsidRDefault="0080458C" w:rsidP="0080458C">
      <w:pPr>
        <w:pStyle w:val="Akapitzlist"/>
        <w:ind w:left="284"/>
        <w:jc w:val="center"/>
        <w:rPr>
          <w:b/>
          <w:sz w:val="28"/>
          <w:szCs w:val="28"/>
        </w:rPr>
      </w:pPr>
    </w:p>
    <w:p w:rsidR="0080458C" w:rsidRDefault="0080458C" w:rsidP="0080458C">
      <w:pPr>
        <w:pStyle w:val="Akapitzlist"/>
        <w:ind w:left="284"/>
        <w:jc w:val="center"/>
        <w:rPr>
          <w:b/>
          <w:sz w:val="24"/>
          <w:szCs w:val="24"/>
        </w:rPr>
      </w:pPr>
      <w:r>
        <w:rPr>
          <w:b/>
          <w:sz w:val="28"/>
          <w:szCs w:val="28"/>
        </w:rPr>
        <w:t>Obszar pierwszy</w:t>
      </w:r>
      <w:r>
        <w:rPr>
          <w:b/>
          <w:sz w:val="24"/>
          <w:szCs w:val="24"/>
        </w:rPr>
        <w:t>:</w:t>
      </w:r>
    </w:p>
    <w:p w:rsidR="0080458C" w:rsidRDefault="0080458C" w:rsidP="0080458C">
      <w:pPr>
        <w:pStyle w:val="Akapitzlist"/>
        <w:ind w:left="284"/>
        <w:jc w:val="center"/>
        <w:rPr>
          <w:b/>
          <w:sz w:val="24"/>
          <w:szCs w:val="24"/>
        </w:rPr>
      </w:pPr>
      <w:r>
        <w:rPr>
          <w:b/>
          <w:sz w:val="24"/>
          <w:szCs w:val="24"/>
        </w:rPr>
        <w:t>OBYCZAJE AKADEMICKIE I KSZTAŁTOWANIE WIZERUNKU UCZELNI</w:t>
      </w:r>
    </w:p>
    <w:p w:rsidR="0080458C" w:rsidRDefault="0080458C" w:rsidP="0080458C">
      <w:pPr>
        <w:pStyle w:val="Akapitzlist"/>
        <w:ind w:left="284"/>
        <w:jc w:val="both"/>
        <w:rPr>
          <w:rFonts w:ascii="Bookman Old Style" w:eastAsia="Calibri" w:hAnsi="Bookman Old Style" w:cs="Times New Roman"/>
          <w:sz w:val="18"/>
          <w:szCs w:val="18"/>
          <w:lang w:bidi="en-US"/>
        </w:rPr>
      </w:pPr>
    </w:p>
    <w:tbl>
      <w:tblPr>
        <w:tblStyle w:val="Tabela-Siatka"/>
        <w:tblW w:w="0" w:type="auto"/>
        <w:tblInd w:w="284" w:type="dxa"/>
        <w:tblLook w:val="04A0" w:firstRow="1" w:lastRow="0" w:firstColumn="1" w:lastColumn="0" w:noHBand="0" w:noVBand="1"/>
      </w:tblPr>
      <w:tblGrid>
        <w:gridCol w:w="4786"/>
        <w:gridCol w:w="4218"/>
      </w:tblGrid>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pPr>
              <w:pStyle w:val="Akapitzlist"/>
              <w:ind w:left="0"/>
              <w:jc w:val="center"/>
              <w:rPr>
                <w:b/>
                <w:sz w:val="20"/>
                <w:szCs w:val="20"/>
              </w:rPr>
            </w:pPr>
            <w:r>
              <w:rPr>
                <w:sz w:val="20"/>
                <w:szCs w:val="20"/>
              </w:rPr>
              <w:t xml:space="preserve">Obszar ten dotyczy w zakresie </w:t>
            </w:r>
            <w:r>
              <w:rPr>
                <w:b/>
                <w:sz w:val="20"/>
                <w:szCs w:val="20"/>
              </w:rPr>
              <w:t xml:space="preserve">obyczajów akademickich </w:t>
            </w:r>
            <w:r>
              <w:rPr>
                <w:sz w:val="20"/>
                <w:szCs w:val="20"/>
              </w:rPr>
              <w:t xml:space="preserve">m.in.: </w:t>
            </w:r>
            <w:r>
              <w:rPr>
                <w:rFonts w:eastAsia="Calibri" w:cs="Times New Roman"/>
                <w:sz w:val="20"/>
                <w:szCs w:val="20"/>
                <w:lang w:eastAsia="en-US" w:bidi="en-US"/>
              </w:rPr>
              <w:t xml:space="preserve">uroczystości UE, </w:t>
            </w:r>
            <w:proofErr w:type="spellStart"/>
            <w:r>
              <w:rPr>
                <w:sz w:val="20"/>
                <w:szCs w:val="20"/>
              </w:rPr>
              <w:t>ekonomaliów</w:t>
            </w:r>
            <w:proofErr w:type="spellEnd"/>
            <w:r>
              <w:rPr>
                <w:sz w:val="20"/>
                <w:szCs w:val="20"/>
              </w:rPr>
              <w:t>, zjazdów absolwentów itp.; w zakresie</w:t>
            </w:r>
            <w:r>
              <w:rPr>
                <w:b/>
                <w:sz w:val="20"/>
                <w:szCs w:val="20"/>
              </w:rPr>
              <w:t xml:space="preserve"> kształtowania wizerunku Uczelni</w:t>
            </w:r>
            <w:r>
              <w:rPr>
                <w:sz w:val="20"/>
                <w:szCs w:val="20"/>
              </w:rPr>
              <w:t xml:space="preserve"> m.in.: utrzymywania aktywnych kontaktów z absolwentami itp.</w:t>
            </w:r>
          </w:p>
        </w:tc>
      </w:tr>
      <w:tr w:rsidR="0080458C" w:rsidTr="0080458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4" w:hanging="284"/>
              <w:jc w:val="center"/>
              <w:rPr>
                <w:b/>
                <w:sz w:val="24"/>
                <w:szCs w:val="24"/>
              </w:rPr>
            </w:pPr>
            <w:r>
              <w:rPr>
                <w:b/>
                <w:sz w:val="24"/>
                <w:szCs w:val="24"/>
              </w:rPr>
              <w:t>ZŁE praktyki akademickie/ PROBLEMY</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0"/>
              <w:jc w:val="center"/>
              <w:rPr>
                <w:b/>
                <w:sz w:val="24"/>
                <w:szCs w:val="24"/>
              </w:rPr>
            </w:pPr>
            <w:r>
              <w:rPr>
                <w:b/>
                <w:sz w:val="24"/>
                <w:szCs w:val="24"/>
              </w:rPr>
              <w:t>DOBRE praktyki akademickie/CELE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spacing w:before="120" w:after="120"/>
              <w:ind w:left="284"/>
              <w:jc w:val="center"/>
              <w:rPr>
                <w:sz w:val="24"/>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5151120</wp:posOffset>
                      </wp:positionH>
                      <wp:positionV relativeFrom="paragraph">
                        <wp:posOffset>19050</wp:posOffset>
                      </wp:positionV>
                      <wp:extent cx="248920" cy="285750"/>
                      <wp:effectExtent l="26670" t="9525" r="29210" b="9525"/>
                      <wp:wrapNone/>
                      <wp:docPr id="44" name="Strzałka w dół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44" o:spid="_x0000_s1026" type="#_x0000_t67" style="position:absolute;margin-left:405.6pt;margin-top:1.5pt;width:19.6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fxVQ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">
                      <v:textbox style="layout-flow:vertical-ideographic"/>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331470</wp:posOffset>
                      </wp:positionH>
                      <wp:positionV relativeFrom="paragraph">
                        <wp:posOffset>19050</wp:posOffset>
                      </wp:positionV>
                      <wp:extent cx="248920" cy="285750"/>
                      <wp:effectExtent l="26670" t="9525" r="29210" b="9525"/>
                      <wp:wrapNone/>
                      <wp:docPr id="43" name="Strzałka w dół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3" o:spid="_x0000_s1026" type="#_x0000_t67" style="position:absolute;margin-left:26.1pt;margin-top:1.5pt;width:19.6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">
                      <v:textbox style="layout-flow:vertical-ideographic"/>
                    </v:shape>
                  </w:pict>
                </mc:Fallback>
              </mc:AlternateContent>
            </w:r>
            <w:r>
              <w:rPr>
                <w:sz w:val="24"/>
                <w:szCs w:val="24"/>
              </w:rPr>
              <w:t xml:space="preserve">w zakresie </w:t>
            </w:r>
            <w:r>
              <w:rPr>
                <w:b/>
                <w:sz w:val="24"/>
                <w:szCs w:val="24"/>
              </w:rPr>
              <w:t xml:space="preserve">obyczajów akademickich i relacji międzyludzkich </w:t>
            </w:r>
            <w:r>
              <w:rPr>
                <w:b/>
                <w:sz w:val="24"/>
                <w:szCs w:val="24"/>
              </w:rPr>
              <w:sym w:font="Wingdings" w:char="F0E8"/>
            </w:r>
          </w:p>
        </w:tc>
      </w:tr>
      <w:tr w:rsidR="0080458C" w:rsidTr="0080458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rsidP="00B36FD1">
            <w:pPr>
              <w:pStyle w:val="Akapitzlist"/>
              <w:numPr>
                <w:ilvl w:val="0"/>
                <w:numId w:val="9"/>
              </w:numPr>
              <w:spacing w:before="120" w:after="120" w:line="276" w:lineRule="auto"/>
              <w:ind w:left="283" w:hanging="283"/>
              <w:rPr>
                <w:i/>
              </w:rPr>
            </w:pPr>
            <w:r>
              <w:rPr>
                <w:rFonts w:cs="Arial"/>
                <w:sz w:val="24"/>
                <w:szCs w:val="24"/>
              </w:rPr>
              <w:t>Brak współpracy pomiędzy działającymi odrębnie, konkurującymi wydziałami, instytutami i katedrami [cel]</w:t>
            </w:r>
            <w:r>
              <w:rPr>
                <w:rFonts w:cs="Arial"/>
              </w:rPr>
              <w:t xml:space="preserve"> - </w:t>
            </w:r>
            <w:r>
              <w:rPr>
                <w:rFonts w:cs="Arial"/>
                <w:i/>
              </w:rPr>
              <w:t xml:space="preserve">nie pozwala to na optymalne wykorzystanie potencjału dla zespołowych, zwłaszcza interdyscyplinarnych badań naukowych ani na kształtowanie spójnej i nowoczesnej oferty dydaktycznej. </w:t>
            </w:r>
          </w:p>
          <w:p w:rsidR="0080458C" w:rsidRDefault="0080458C" w:rsidP="00B36FD1">
            <w:pPr>
              <w:pStyle w:val="Akapitzlist"/>
              <w:numPr>
                <w:ilvl w:val="0"/>
                <w:numId w:val="9"/>
              </w:numPr>
              <w:spacing w:before="120" w:after="120" w:line="276" w:lineRule="auto"/>
              <w:ind w:left="283" w:hanging="283"/>
            </w:pPr>
            <w:r>
              <w:rPr>
                <w:sz w:val="24"/>
                <w:szCs w:val="24"/>
              </w:rPr>
              <w:t xml:space="preserve">Niski poziom utożsamiania się pracowników z miejscem pracy , a w konsekwencji niska skłonność  członków społeczności akademickiej do podejmowania dodatkowych obowiązków na rzecz poprawy jakości kształcenia </w:t>
            </w:r>
            <w:r>
              <w:rPr>
                <w:rFonts w:eastAsia="Calibri" w:cs="Times New Roman"/>
                <w:bCs/>
              </w:rPr>
              <w:t xml:space="preserve">[cel] </w:t>
            </w:r>
            <w:r>
              <w:t xml:space="preserve">- </w:t>
            </w:r>
            <w:r>
              <w:rPr>
                <w:rFonts w:eastAsia="Calibri" w:cs="Times New Roman"/>
                <w:bCs/>
                <w:i/>
              </w:rPr>
              <w:t>Uczelnia nie posiada kompleksowego systemu motywacyjnego skutecznie zachęcającego do działań dla dobra Uczelni i budowania zintegrowanej i nastawionej na rozwój społeczności akademickiej</w:t>
            </w:r>
            <w:r>
              <w:rPr>
                <w:rFonts w:eastAsia="Calibri" w:cs="Times New Roman"/>
                <w:bCs/>
              </w:rPr>
              <w:t>.</w:t>
            </w:r>
          </w:p>
          <w:p w:rsidR="0080458C" w:rsidRDefault="0080458C" w:rsidP="00B36FD1">
            <w:pPr>
              <w:pStyle w:val="Akapitzlist"/>
              <w:numPr>
                <w:ilvl w:val="0"/>
                <w:numId w:val="9"/>
              </w:numPr>
              <w:spacing w:before="120" w:after="120" w:line="276" w:lineRule="auto"/>
              <w:ind w:left="283" w:hanging="283"/>
              <w:rPr>
                <w:i/>
              </w:rPr>
            </w:pPr>
            <w:r>
              <w:rPr>
                <w:sz w:val="24"/>
                <w:szCs w:val="24"/>
              </w:rPr>
              <w:t>Niski poziom utożsamiania się władz uczelni z pracownikami</w:t>
            </w:r>
            <w:r>
              <w:t xml:space="preserve"> - </w:t>
            </w:r>
            <w:r>
              <w:rPr>
                <w:i/>
              </w:rPr>
              <w:t xml:space="preserve">widoczny zwłaszcza przy „odchodzeniu” pracowników, przy </w:t>
            </w:r>
            <w:r>
              <w:rPr>
                <w:i/>
              </w:rPr>
              <w:lastRenderedPageBreak/>
              <w:t>przyjmowaniu nowych pracowników, uroczystościach pogrzebowych.</w:t>
            </w:r>
          </w:p>
          <w:p w:rsidR="0080458C" w:rsidRDefault="0080458C" w:rsidP="00B36FD1">
            <w:pPr>
              <w:pStyle w:val="Akapitzlist"/>
              <w:numPr>
                <w:ilvl w:val="0"/>
                <w:numId w:val="9"/>
              </w:numPr>
              <w:spacing w:before="120" w:after="120" w:line="276" w:lineRule="auto"/>
              <w:ind w:left="283" w:hanging="283"/>
              <w:rPr>
                <w:i/>
              </w:rPr>
            </w:pPr>
            <w:r>
              <w:rPr>
                <w:sz w:val="24"/>
                <w:szCs w:val="24"/>
              </w:rPr>
              <w:t xml:space="preserve">Występujące w relacjach nauczycieli akademickich i studentów zjawiska braku wzajemnego szacunku, a wśród studentów niskiej kultury </w:t>
            </w:r>
            <w:r>
              <w:t xml:space="preserve">- </w:t>
            </w:r>
            <w:r>
              <w:rPr>
                <w:i/>
              </w:rPr>
              <w:t xml:space="preserve">wulgaryzmy, brak schludnego  ubioru, w tym także podczas egzaminów i zaliczeń semestralnych, korzystanie z telefonów, </w:t>
            </w:r>
            <w:proofErr w:type="spellStart"/>
            <w:r>
              <w:rPr>
                <w:i/>
              </w:rPr>
              <w:t>smartfonów</w:t>
            </w:r>
            <w:proofErr w:type="spellEnd"/>
            <w:r>
              <w:rPr>
                <w:i/>
              </w:rPr>
              <w:t xml:space="preserve"> podczas zajęć itp.</w:t>
            </w:r>
          </w:p>
          <w:p w:rsidR="0080458C" w:rsidRDefault="0080458C" w:rsidP="00B36FD1">
            <w:pPr>
              <w:pStyle w:val="Akapitzlist"/>
              <w:numPr>
                <w:ilvl w:val="0"/>
                <w:numId w:val="9"/>
              </w:numPr>
              <w:spacing w:before="120" w:after="120" w:line="276" w:lineRule="auto"/>
              <w:ind w:left="283" w:hanging="283"/>
            </w:pPr>
            <w:r>
              <w:rPr>
                <w:sz w:val="24"/>
                <w:szCs w:val="24"/>
              </w:rPr>
              <w:t>Występujące przejawy niskiej kultury organizacyjnej</w:t>
            </w:r>
            <w:r>
              <w:t xml:space="preserve"> - </w:t>
            </w:r>
            <w:r>
              <w:rPr>
                <w:i/>
              </w:rPr>
              <w:t>destrukcyjny  wpływ czynników poza formalnych na merytoryczne rozstrzygnięcia w sprawach dydaktyki, polityki kadrowej, tworzenia nowych stanowisk, pomijanie drogi służbowej itp.</w:t>
            </w:r>
            <w:r>
              <w:rPr>
                <w:sz w:val="20"/>
                <w:szCs w:val="20"/>
              </w:rPr>
              <w:t xml:space="preserve"> </w:t>
            </w:r>
          </w:p>
          <w:p w:rsidR="0080458C" w:rsidRDefault="0080458C" w:rsidP="00B36FD1">
            <w:pPr>
              <w:pStyle w:val="Akapitzlist"/>
              <w:numPr>
                <w:ilvl w:val="0"/>
                <w:numId w:val="9"/>
              </w:numPr>
              <w:spacing w:before="120" w:after="120" w:line="276" w:lineRule="auto"/>
              <w:ind w:left="283" w:hanging="283"/>
              <w:rPr>
                <w:i/>
              </w:rPr>
            </w:pPr>
            <w:r>
              <w:rPr>
                <w:sz w:val="24"/>
                <w:szCs w:val="24"/>
              </w:rPr>
              <w:t>Relacje przełożony – podwładny często mają charakter formalny</w:t>
            </w:r>
            <w:r>
              <w:t xml:space="preserve"> – </w:t>
            </w:r>
            <w:r>
              <w:rPr>
                <w:sz w:val="20"/>
                <w:szCs w:val="20"/>
              </w:rPr>
              <w:t xml:space="preserve"> </w:t>
            </w:r>
            <w:r>
              <w:rPr>
                <w:i/>
              </w:rPr>
              <w:t xml:space="preserve">na ogół od pracownika nie oczekuje się inicjatywy i kreatywności, tylko bezrefleksyjnego wykonywania poleceń. </w:t>
            </w:r>
          </w:p>
          <w:p w:rsidR="0080458C" w:rsidRDefault="0080458C" w:rsidP="00B36FD1">
            <w:pPr>
              <w:pStyle w:val="Akapitzlist"/>
              <w:numPr>
                <w:ilvl w:val="0"/>
                <w:numId w:val="9"/>
              </w:numPr>
              <w:spacing w:before="120" w:after="120" w:line="276" w:lineRule="auto"/>
              <w:ind w:left="283" w:hanging="283"/>
              <w:rPr>
                <w:i/>
              </w:rPr>
            </w:pPr>
            <w:r>
              <w:rPr>
                <w:sz w:val="24"/>
                <w:szCs w:val="24"/>
              </w:rPr>
              <w:t>Występowanie nie opartych na faktach uogólnionych opinii o grupach pracowniczych i o ich wzajemnych relacjach</w:t>
            </w:r>
            <w:r>
              <w:t xml:space="preserve"> </w:t>
            </w:r>
            <w:r>
              <w:rPr>
                <w:i/>
              </w:rPr>
              <w:t xml:space="preserve">– np. o przerostach zatrudnienia w grupie pracowników administracji i obsługi. </w:t>
            </w:r>
          </w:p>
          <w:p w:rsidR="0080458C" w:rsidRDefault="0080458C" w:rsidP="00B36FD1">
            <w:pPr>
              <w:pStyle w:val="Akapitzlist"/>
              <w:numPr>
                <w:ilvl w:val="0"/>
                <w:numId w:val="9"/>
              </w:numPr>
              <w:spacing w:before="120" w:after="120"/>
              <w:ind w:left="283" w:hanging="283"/>
              <w:rPr>
                <w:sz w:val="24"/>
                <w:szCs w:val="24"/>
              </w:rPr>
            </w:pPr>
            <w:r>
              <w:rPr>
                <w:color w:val="FF0000"/>
                <w:sz w:val="24"/>
                <w:szCs w:val="24"/>
              </w:rPr>
              <w:t xml:space="preserve"> </w:t>
            </w:r>
            <w:r>
              <w:rPr>
                <w:sz w:val="24"/>
                <w:szCs w:val="24"/>
              </w:rPr>
              <w:t>„Zniknięcie” indeksów, jako istotnego artefaktu fizycznego kultury organizacyjnej Uczelni.</w:t>
            </w:r>
          </w:p>
          <w:p w:rsidR="0080458C" w:rsidRDefault="0080458C">
            <w:pPr>
              <w:pStyle w:val="Akapitzlist"/>
              <w:spacing w:before="120" w:after="120"/>
              <w:ind w:left="283"/>
            </w:pP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10"/>
              </w:numPr>
              <w:spacing w:before="120" w:after="120" w:line="276" w:lineRule="auto"/>
              <w:ind w:left="317" w:hanging="317"/>
              <w:jc w:val="both"/>
            </w:pPr>
            <w:r>
              <w:rPr>
                <w:sz w:val="24"/>
                <w:szCs w:val="24"/>
              </w:rPr>
              <w:lastRenderedPageBreak/>
              <w:t>Święto Uniwersytetu</w:t>
            </w:r>
            <w:r>
              <w:t xml:space="preserve"> [</w:t>
            </w:r>
            <w:proofErr w:type="spellStart"/>
            <w:r>
              <w:t>ist</w:t>
            </w:r>
            <w:proofErr w:type="spellEnd"/>
            <w:r>
              <w:t xml:space="preserve">] – </w:t>
            </w:r>
            <w:r>
              <w:rPr>
                <w:i/>
              </w:rPr>
              <w:t>konieczność modyfikacji /rozszerzenia formuły Święta</w:t>
            </w:r>
            <w:r>
              <w:t xml:space="preserve"> [post] (efekty: </w:t>
            </w:r>
            <w:r>
              <w:rPr>
                <w:i/>
              </w:rPr>
              <w:t>integracja i promocja Uczelni</w:t>
            </w:r>
            <w:r>
              <w:t xml:space="preserve">). </w:t>
            </w:r>
          </w:p>
          <w:p w:rsidR="0080458C" w:rsidRDefault="0080458C" w:rsidP="00B36FD1">
            <w:pPr>
              <w:pStyle w:val="Akapitzlist"/>
              <w:numPr>
                <w:ilvl w:val="0"/>
                <w:numId w:val="10"/>
              </w:numPr>
              <w:spacing w:before="120" w:after="120" w:line="276" w:lineRule="auto"/>
              <w:ind w:left="317" w:hanging="317"/>
              <w:jc w:val="both"/>
            </w:pPr>
            <w:proofErr w:type="spellStart"/>
            <w:r>
              <w:rPr>
                <w:sz w:val="24"/>
                <w:szCs w:val="24"/>
              </w:rPr>
              <w:t>Ekonomalia</w:t>
            </w:r>
            <w:proofErr w:type="spellEnd"/>
            <w:r>
              <w:t xml:space="preserve"> [</w:t>
            </w:r>
            <w:proofErr w:type="spellStart"/>
            <w:r>
              <w:t>ist</w:t>
            </w:r>
            <w:proofErr w:type="spellEnd"/>
            <w:r>
              <w:t>]</w:t>
            </w:r>
            <w:r>
              <w:rPr>
                <w:i/>
              </w:rPr>
              <w:t xml:space="preserve"> </w:t>
            </w:r>
            <w:r>
              <w:t xml:space="preserve">(efekty: </w:t>
            </w:r>
            <w:r>
              <w:rPr>
                <w:i/>
              </w:rPr>
              <w:t>integracja środowiska studenckiego, kultywowanie tradycji juwenaliów</w:t>
            </w:r>
            <w:r>
              <w:t xml:space="preserve">). </w:t>
            </w:r>
          </w:p>
          <w:p w:rsidR="0080458C" w:rsidRDefault="0080458C" w:rsidP="00B36FD1">
            <w:pPr>
              <w:pStyle w:val="Akapitzlist"/>
              <w:numPr>
                <w:ilvl w:val="0"/>
                <w:numId w:val="10"/>
              </w:numPr>
              <w:spacing w:before="120" w:after="120" w:line="276" w:lineRule="auto"/>
              <w:ind w:left="317" w:hanging="317"/>
              <w:jc w:val="both"/>
            </w:pPr>
            <w:r>
              <w:rPr>
                <w:sz w:val="24"/>
                <w:szCs w:val="24"/>
              </w:rPr>
              <w:t>Bal Rektora</w:t>
            </w:r>
            <w:r>
              <w:t xml:space="preserve"> [</w:t>
            </w:r>
            <w:proofErr w:type="spellStart"/>
            <w:r>
              <w:t>ist</w:t>
            </w:r>
            <w:proofErr w:type="spellEnd"/>
            <w:r>
              <w:t xml:space="preserve">] – </w:t>
            </w:r>
            <w:r>
              <w:rPr>
                <w:i/>
              </w:rPr>
              <w:t>postulat organizowania na poziomie Wydziałów podobnych balów</w:t>
            </w:r>
            <w:r>
              <w:rPr>
                <w:sz w:val="24"/>
                <w:szCs w:val="24"/>
              </w:rPr>
              <w:t xml:space="preserve"> </w:t>
            </w:r>
            <w:r>
              <w:t xml:space="preserve">[post] (efekty: </w:t>
            </w:r>
            <w:r>
              <w:rPr>
                <w:i/>
              </w:rPr>
              <w:t>integracja środowiska akademickiego z różnych uczelni i biznesowego; cele charytatywne</w:t>
            </w:r>
            <w:r>
              <w:t xml:space="preserve">). </w:t>
            </w:r>
          </w:p>
          <w:p w:rsidR="0080458C" w:rsidRDefault="0080458C" w:rsidP="00B36FD1">
            <w:pPr>
              <w:pStyle w:val="Akapitzlist"/>
              <w:numPr>
                <w:ilvl w:val="0"/>
                <w:numId w:val="10"/>
              </w:numPr>
              <w:spacing w:before="120" w:after="120" w:line="276" w:lineRule="auto"/>
              <w:ind w:left="317" w:hanging="317"/>
              <w:jc w:val="both"/>
            </w:pPr>
            <w:r>
              <w:rPr>
                <w:sz w:val="24"/>
                <w:szCs w:val="24"/>
              </w:rPr>
              <w:t>Zjazdy absolwentów</w:t>
            </w:r>
            <w:r>
              <w:t xml:space="preserve"> [</w:t>
            </w:r>
            <w:proofErr w:type="spellStart"/>
            <w:r>
              <w:t>ist</w:t>
            </w:r>
            <w:proofErr w:type="spellEnd"/>
            <w:r>
              <w:t xml:space="preserve">] (efekty: </w:t>
            </w:r>
            <w:r>
              <w:rPr>
                <w:i/>
              </w:rPr>
              <w:t>integracja absolwentów z Uczelnią; kultywowanie tradycji; wartości sentymentalne</w:t>
            </w:r>
            <w:r>
              <w:t>).</w:t>
            </w:r>
          </w:p>
          <w:p w:rsidR="0080458C" w:rsidRDefault="0080458C" w:rsidP="00B36FD1">
            <w:pPr>
              <w:pStyle w:val="Akapitzlist"/>
              <w:numPr>
                <w:ilvl w:val="0"/>
                <w:numId w:val="10"/>
              </w:numPr>
              <w:spacing w:before="120" w:after="120" w:line="276" w:lineRule="auto"/>
              <w:ind w:left="317" w:hanging="317"/>
              <w:jc w:val="both"/>
              <w:rPr>
                <w:i/>
              </w:rPr>
            </w:pPr>
            <w:r>
              <w:t>Wypracowanie dobrych praktyk przy przechodzeniu i po przejściu pracowników na emeryturę [post]</w:t>
            </w:r>
            <w:r>
              <w:rPr>
                <w:rStyle w:val="Odwoanieprzypisudolnego"/>
              </w:rPr>
              <w:footnoteReference w:id="1"/>
            </w:r>
            <w:r>
              <w:t xml:space="preserve"> – </w:t>
            </w:r>
            <w:r>
              <w:rPr>
                <w:i/>
              </w:rPr>
              <w:t xml:space="preserve">przejście  na emeryturę, zwłaszcza osób będących kilkadziesiąt lat pracownikami  </w:t>
            </w:r>
            <w:r>
              <w:rPr>
                <w:i/>
              </w:rPr>
              <w:lastRenderedPageBreak/>
              <w:t>Uczelni to nie tylko zmiana  dotychczasowego trybu i stylu życia, ale też kształtowanie się nowych relacji  z UE i jednocześnie wielki potencjał tych pracowników, który  powinien być wykorzystany dla dobra wspólnego  Uczelni – istniejące formy relacji są nie wystarczające, choć niektóre z nich z pewnością zasługują na uznanie (np. spotkania Opłatkowe [</w:t>
            </w:r>
            <w:proofErr w:type="spellStart"/>
            <w:r>
              <w:rPr>
                <w:i/>
              </w:rPr>
              <w:t>ist</w:t>
            </w:r>
            <w:proofErr w:type="spellEnd"/>
            <w:r>
              <w:rPr>
                <w:i/>
              </w:rPr>
              <w:t>]); chodzi jednak o wypracowanie szerokiej gamy  dobrych praktyk  przede wszystkim w zakresie:</w:t>
            </w:r>
          </w:p>
          <w:p w:rsidR="0080458C" w:rsidRDefault="0080458C" w:rsidP="00B36FD1">
            <w:pPr>
              <w:pStyle w:val="Akapitzlist"/>
              <w:numPr>
                <w:ilvl w:val="0"/>
                <w:numId w:val="11"/>
              </w:numPr>
              <w:spacing w:before="120" w:after="120" w:line="276" w:lineRule="auto"/>
              <w:ind w:left="600" w:hanging="283"/>
              <w:jc w:val="both"/>
              <w:rPr>
                <w:i/>
              </w:rPr>
            </w:pPr>
            <w:r>
              <w:rPr>
                <w:i/>
              </w:rPr>
              <w:t>przechodzenia pracowników na emeryturę i ewentualnej kontynuacji zatrudnienia w uzasadnionych przypadkach;</w:t>
            </w:r>
          </w:p>
          <w:p w:rsidR="0080458C" w:rsidRDefault="0080458C" w:rsidP="00B36FD1">
            <w:pPr>
              <w:pStyle w:val="Akapitzlist"/>
              <w:numPr>
                <w:ilvl w:val="0"/>
                <w:numId w:val="11"/>
              </w:numPr>
              <w:spacing w:before="120" w:after="120" w:line="276" w:lineRule="auto"/>
              <w:ind w:left="600" w:hanging="283"/>
              <w:jc w:val="both"/>
              <w:rPr>
                <w:i/>
              </w:rPr>
            </w:pPr>
            <w:r>
              <w:rPr>
                <w:i/>
              </w:rPr>
              <w:t>utrzymywania bieżących kontaktów z katedrami i wydziałami, zwłaszcza w pierwszym okresie przejścia na emeryturę;</w:t>
            </w:r>
          </w:p>
          <w:p w:rsidR="0080458C" w:rsidRDefault="0080458C" w:rsidP="00B36FD1">
            <w:pPr>
              <w:pStyle w:val="Akapitzlist"/>
              <w:numPr>
                <w:ilvl w:val="0"/>
                <w:numId w:val="11"/>
              </w:numPr>
              <w:spacing w:before="120" w:after="120" w:line="276" w:lineRule="auto"/>
              <w:ind w:left="600" w:hanging="283"/>
              <w:jc w:val="both"/>
              <w:rPr>
                <w:i/>
              </w:rPr>
            </w:pPr>
            <w:r>
              <w:rPr>
                <w:i/>
              </w:rPr>
              <w:t>udzielania niezbędnej pomocy w trudnych  dla emerytów sytuacjach życiowych;</w:t>
            </w:r>
          </w:p>
          <w:p w:rsidR="0080458C" w:rsidRDefault="0080458C" w:rsidP="00B36FD1">
            <w:pPr>
              <w:pStyle w:val="Akapitzlist"/>
              <w:numPr>
                <w:ilvl w:val="0"/>
                <w:numId w:val="11"/>
              </w:numPr>
              <w:spacing w:before="120" w:after="120" w:line="276" w:lineRule="auto"/>
              <w:ind w:left="600" w:hanging="283"/>
              <w:jc w:val="both"/>
              <w:rPr>
                <w:i/>
              </w:rPr>
            </w:pPr>
            <w:r>
              <w:rPr>
                <w:i/>
              </w:rPr>
              <w:t>wykorzystania potencjału tych pracowników  dla  rozwoju Uczelni</w:t>
            </w:r>
          </w:p>
          <w:p w:rsidR="0080458C" w:rsidRDefault="0080458C">
            <w:pPr>
              <w:pStyle w:val="Akapitzlist"/>
              <w:spacing w:before="120" w:after="120"/>
              <w:ind w:left="317"/>
              <w:jc w:val="both"/>
            </w:pPr>
            <w:r>
              <w:rPr>
                <w:sz w:val="20"/>
                <w:szCs w:val="20"/>
              </w:rPr>
              <w:t>(</w:t>
            </w:r>
            <w:r>
              <w:t xml:space="preserve">efekty: </w:t>
            </w:r>
            <w:r>
              <w:rPr>
                <w:i/>
              </w:rPr>
              <w:t>wartości sentymentalne i kultywowanie szacunku i wdzięczności dla byłych pracowników</w:t>
            </w:r>
            <w:r>
              <w:t>).</w:t>
            </w:r>
          </w:p>
          <w:p w:rsidR="0080458C" w:rsidRDefault="0080458C" w:rsidP="00B36FD1">
            <w:pPr>
              <w:pStyle w:val="Akapitzlist"/>
              <w:numPr>
                <w:ilvl w:val="0"/>
                <w:numId w:val="10"/>
              </w:numPr>
              <w:spacing w:before="120" w:after="120" w:line="276" w:lineRule="auto"/>
              <w:ind w:left="317" w:hanging="317"/>
            </w:pPr>
            <w:r>
              <w:rPr>
                <w:sz w:val="24"/>
                <w:szCs w:val="24"/>
              </w:rPr>
              <w:t>W kierownictwie Wydziału i Uczelni nie powinny „zasiadać” osoby z tej samej katedry</w:t>
            </w:r>
            <w:r>
              <w:t xml:space="preserve"> [</w:t>
            </w:r>
            <w:r>
              <w:rPr>
                <w:i/>
              </w:rPr>
              <w:t>post</w:t>
            </w:r>
            <w:r>
              <w:t xml:space="preserve">] (efekty: </w:t>
            </w:r>
            <w:r>
              <w:rPr>
                <w:i/>
              </w:rPr>
              <w:t>unikanie kumoterstwa, nepotyzmu itp</w:t>
            </w:r>
            <w:r>
              <w:t>.).</w:t>
            </w:r>
          </w:p>
          <w:p w:rsidR="0080458C" w:rsidRDefault="0080458C" w:rsidP="00B36FD1">
            <w:pPr>
              <w:pStyle w:val="Akapitzlist"/>
              <w:numPr>
                <w:ilvl w:val="0"/>
                <w:numId w:val="10"/>
              </w:numPr>
              <w:spacing w:before="120" w:after="120" w:line="276" w:lineRule="auto"/>
              <w:ind w:left="317" w:hanging="317"/>
            </w:pPr>
            <w:r>
              <w:rPr>
                <w:sz w:val="24"/>
                <w:szCs w:val="24"/>
              </w:rPr>
              <w:t>Powrót do bardziej uroczystego – i cenionego sobie przez pracowników -  honorowania (podczas inauguracji roku akademickiego) wyróżnionych pracowników Nagrodami JM Rektora za osiągnięcia naukowo-badawcze  i dydaktyczne</w:t>
            </w:r>
            <w:r>
              <w:t xml:space="preserve"> [post].</w:t>
            </w:r>
          </w:p>
        </w:tc>
      </w:tr>
      <w:tr w:rsidR="0080458C" w:rsidTr="0080458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rPr>
                <w:rFonts w:cs="Arial"/>
              </w:rPr>
            </w:pPr>
            <w:r>
              <w:rPr>
                <w:b/>
                <w:sz w:val="24"/>
                <w:szCs w:val="24"/>
              </w:rPr>
              <w:lastRenderedPageBreak/>
              <w:t>ZŁE praktyki akademickie/ PROBLEMY</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jc w:val="both"/>
            </w:pPr>
            <w:r>
              <w:rPr>
                <w:b/>
                <w:sz w:val="24"/>
                <w:szCs w:val="24"/>
              </w:rPr>
              <w:t>DOBRE praktyki akademickie/CELE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spacing w:before="120" w:after="120"/>
              <w:jc w:val="center"/>
              <w:rPr>
                <w:sz w:val="24"/>
                <w:szCs w:val="24"/>
              </w:rPr>
            </w:pPr>
            <w:r>
              <w:rPr>
                <w:noProof/>
              </w:rPr>
              <mc:AlternateContent>
                <mc:Choice Requires="wps">
                  <w:drawing>
                    <wp:anchor distT="0" distB="0" distL="114300" distR="114300" simplePos="0" relativeHeight="251678720" behindDoc="0" locked="0" layoutInCell="1" allowOverlap="1">
                      <wp:simplePos x="0" y="0"/>
                      <wp:positionH relativeFrom="column">
                        <wp:posOffset>5092700</wp:posOffset>
                      </wp:positionH>
                      <wp:positionV relativeFrom="paragraph">
                        <wp:posOffset>34290</wp:posOffset>
                      </wp:positionV>
                      <wp:extent cx="248920" cy="285750"/>
                      <wp:effectExtent l="25400" t="5715" r="30480" b="13335"/>
                      <wp:wrapNone/>
                      <wp:docPr id="42" name="Strzałka w dół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2" o:spid="_x0000_s1026" type="#_x0000_t67" style="position:absolute;margin-left:401pt;margin-top:2.7pt;width:19.6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">
                      <v:textbox style="layout-flow:vertical-ideographic"/>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184150</wp:posOffset>
                      </wp:positionH>
                      <wp:positionV relativeFrom="paragraph">
                        <wp:posOffset>34290</wp:posOffset>
                      </wp:positionV>
                      <wp:extent cx="248920" cy="285750"/>
                      <wp:effectExtent l="31750" t="5715" r="24130" b="13335"/>
                      <wp:wrapNone/>
                      <wp:docPr id="41" name="Strzałka w dół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1" o:spid="_x0000_s1026" type="#_x0000_t67" style="position:absolute;margin-left:14.5pt;margin-top:2.7pt;width:19.6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">
                      <v:textbox style="layout-flow:vertical-ideographic"/>
                    </v:shape>
                  </w:pict>
                </mc:Fallback>
              </mc:AlternateContent>
            </w:r>
            <w:r>
              <w:rPr>
                <w:sz w:val="24"/>
                <w:szCs w:val="24"/>
              </w:rPr>
              <w:t>w zakresie</w:t>
            </w:r>
            <w:r>
              <w:rPr>
                <w:b/>
                <w:sz w:val="24"/>
                <w:szCs w:val="24"/>
              </w:rPr>
              <w:t xml:space="preserve"> kształtowania wizerunku Uczelni </w:t>
            </w:r>
            <w:r>
              <w:rPr>
                <w:b/>
                <w:sz w:val="24"/>
                <w:szCs w:val="24"/>
              </w:rPr>
              <w:sym w:font="Wingdings" w:char="F0E8"/>
            </w:r>
          </w:p>
        </w:tc>
      </w:tr>
      <w:tr w:rsidR="0080458C" w:rsidTr="0080458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rsidP="00B36FD1">
            <w:pPr>
              <w:pStyle w:val="Akapitzlist"/>
              <w:numPr>
                <w:ilvl w:val="0"/>
                <w:numId w:val="12"/>
              </w:numPr>
              <w:spacing w:before="120" w:after="120" w:line="276" w:lineRule="auto"/>
              <w:ind w:left="283" w:hanging="283"/>
              <w:rPr>
                <w:i/>
              </w:rPr>
            </w:pPr>
            <w:r>
              <w:rPr>
                <w:sz w:val="24"/>
                <w:szCs w:val="24"/>
              </w:rPr>
              <w:t xml:space="preserve">Niedostateczna promocja wszystkich </w:t>
            </w:r>
            <w:r>
              <w:rPr>
                <w:sz w:val="24"/>
                <w:szCs w:val="24"/>
              </w:rPr>
              <w:lastRenderedPageBreak/>
              <w:t>„wymiarów” Uczelni</w:t>
            </w:r>
            <w:r>
              <w:t xml:space="preserve"> - </w:t>
            </w:r>
            <w:r>
              <w:rPr>
                <w:i/>
              </w:rPr>
              <w:t>w tym: słaba promocja wykorzystująca dorobek wybitnych absolwentów i pracowników pełniących prestiżowe funkcje poza Uniwersytetem; występujące dysproporcje w promocji wydziałów wrocławskich i wydziału jeleniogórskiego;  niedostateczny zakres promocji poza Uczelnią osiągnięć pracowników naukowych i studentów.</w:t>
            </w:r>
          </w:p>
          <w:p w:rsidR="0080458C" w:rsidRDefault="0080458C" w:rsidP="00B36FD1">
            <w:pPr>
              <w:pStyle w:val="Akapitzlist"/>
              <w:numPr>
                <w:ilvl w:val="0"/>
                <w:numId w:val="12"/>
              </w:numPr>
              <w:spacing w:before="120" w:after="120" w:line="276" w:lineRule="auto"/>
              <w:ind w:left="283" w:hanging="283"/>
              <w:rPr>
                <w:i/>
              </w:rPr>
            </w:pPr>
            <w:r>
              <w:rPr>
                <w:sz w:val="24"/>
                <w:szCs w:val="24"/>
              </w:rPr>
              <w:t>Braki w identyfikacji wizerunku naukowego UE</w:t>
            </w:r>
            <w:r>
              <w:t xml:space="preserve"> [cel] </w:t>
            </w:r>
            <w:r>
              <w:rPr>
                <w:sz w:val="18"/>
                <w:szCs w:val="18"/>
              </w:rPr>
              <w:t xml:space="preserve">– </w:t>
            </w:r>
            <w:r>
              <w:rPr>
                <w:i/>
              </w:rPr>
              <w:t xml:space="preserve">brak koordynacji działań związanych z wyborem obszarów/ specjalizacji naukowych jednoznacznie identyfikowanych z UE; niedostateczna promocja prowadzonych badań naukowych i ich wyników </w:t>
            </w:r>
          </w:p>
          <w:p w:rsidR="0080458C" w:rsidRDefault="0080458C">
            <w:pPr>
              <w:pStyle w:val="Akapitzlist"/>
              <w:spacing w:before="120" w:after="120"/>
              <w:ind w:left="284"/>
              <w:jc w:val="both"/>
            </w:pP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13"/>
              </w:numPr>
              <w:spacing w:before="120" w:after="120" w:line="276" w:lineRule="auto"/>
              <w:ind w:left="317" w:hanging="284"/>
            </w:pPr>
            <w:r>
              <w:rPr>
                <w:sz w:val="24"/>
                <w:szCs w:val="24"/>
              </w:rPr>
              <w:lastRenderedPageBreak/>
              <w:t xml:space="preserve">Kontakty z absolwentami (Stowarzyszenie Absolwentów, </w:t>
            </w:r>
            <w:r>
              <w:rPr>
                <w:sz w:val="24"/>
                <w:szCs w:val="24"/>
              </w:rPr>
              <w:lastRenderedPageBreak/>
              <w:t>Program Absolwent, Klub Absolwenta itp.) [</w:t>
            </w:r>
            <w:proofErr w:type="spellStart"/>
            <w:r>
              <w:t>ist</w:t>
            </w:r>
            <w:proofErr w:type="spellEnd"/>
            <w:r>
              <w:t xml:space="preserve">] (efekty: </w:t>
            </w:r>
            <w:r>
              <w:rPr>
                <w:i/>
              </w:rPr>
              <w:t>pogłębienie integracji absolwentów z Uczelnią, także w kontekście biznesowym</w:t>
            </w:r>
            <w:r>
              <w:t xml:space="preserve">). </w:t>
            </w:r>
          </w:p>
          <w:p w:rsidR="0080458C" w:rsidRDefault="0080458C" w:rsidP="00B36FD1">
            <w:pPr>
              <w:pStyle w:val="Akapitzlist"/>
              <w:numPr>
                <w:ilvl w:val="0"/>
                <w:numId w:val="13"/>
              </w:numPr>
              <w:spacing w:before="120" w:after="120" w:line="276" w:lineRule="auto"/>
              <w:ind w:left="317" w:hanging="284"/>
            </w:pPr>
            <w:r>
              <w:rPr>
                <w:sz w:val="24"/>
                <w:szCs w:val="24"/>
              </w:rPr>
              <w:t>Dobre wykorzystanie  potencjału sportowego Uczelni</w:t>
            </w:r>
            <w:r>
              <w:t xml:space="preserve"> [</w:t>
            </w:r>
            <w:proofErr w:type="spellStart"/>
            <w:r>
              <w:t>ist</w:t>
            </w:r>
            <w:proofErr w:type="spellEnd"/>
            <w:r>
              <w:t xml:space="preserve">] (efekty: </w:t>
            </w:r>
            <w:r>
              <w:rPr>
                <w:i/>
              </w:rPr>
              <w:t>dobre wyniki sportowe; promocja Uczelni</w:t>
            </w:r>
            <w:r>
              <w:t xml:space="preserve">). </w:t>
            </w:r>
          </w:p>
          <w:p w:rsidR="0080458C" w:rsidRDefault="0080458C" w:rsidP="00B36FD1">
            <w:pPr>
              <w:pStyle w:val="Akapitzlist"/>
              <w:numPr>
                <w:ilvl w:val="0"/>
                <w:numId w:val="13"/>
              </w:numPr>
              <w:spacing w:before="120" w:after="120" w:line="276" w:lineRule="auto"/>
              <w:ind w:left="317" w:hanging="284"/>
              <w:rPr>
                <w:sz w:val="18"/>
                <w:szCs w:val="18"/>
              </w:rPr>
            </w:pPr>
            <w:r>
              <w:rPr>
                <w:sz w:val="24"/>
                <w:szCs w:val="24"/>
              </w:rPr>
              <w:t>Bardziej aktywne kształtowanie wizerunku międzynarodowego Uczelni</w:t>
            </w:r>
            <w:r>
              <w:t xml:space="preserve"> [post]- </w:t>
            </w:r>
            <w:r>
              <w:rPr>
                <w:i/>
              </w:rPr>
              <w:t>na wizerunek międzynarodowy wpłynęłoby organizowanie konferencji międzynarodowych, o wymiarze co najmniej europejskim, organizowanie debat i seminariów ważnych dla lokalnych społeczności, promowanie: spotkania, udostępnianie za zgodą zainteresowanych, wizerunku osób które osiągnęły sukces po ukończyły UE; poza kilkoma osobami są one generalnie nierozpoznane.</w:t>
            </w:r>
            <w:r>
              <w:rPr>
                <w:sz w:val="18"/>
                <w:szCs w:val="18"/>
              </w:rPr>
              <w:t xml:space="preserve"> </w:t>
            </w:r>
          </w:p>
        </w:tc>
      </w:tr>
      <w:tr w:rsidR="0080458C" w:rsidTr="0080458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tcPr>
          <w:p w:rsidR="0080458C" w:rsidRDefault="0080458C">
            <w:pPr>
              <w:pStyle w:val="Akapitzlist"/>
              <w:spacing w:before="120" w:after="120"/>
              <w:ind w:left="284"/>
              <w:jc w:val="both"/>
              <w:rPr>
                <w:sz w:val="24"/>
                <w:szCs w:val="24"/>
              </w:rPr>
            </w:pP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tcPr>
          <w:p w:rsidR="0080458C" w:rsidRDefault="0080458C">
            <w:pPr>
              <w:spacing w:before="120" w:after="120"/>
              <w:ind w:left="360"/>
              <w:jc w:val="both"/>
              <w:rPr>
                <w:sz w:val="24"/>
                <w:szCs w:val="24"/>
              </w:rPr>
            </w:pPr>
          </w:p>
        </w:tc>
      </w:tr>
    </w:tbl>
    <w:p w:rsidR="0080458C" w:rsidRDefault="0080458C" w:rsidP="0080458C">
      <w:pPr>
        <w:pStyle w:val="Akapitzlist"/>
        <w:ind w:left="284"/>
        <w:jc w:val="center"/>
        <w:rPr>
          <w:rFonts w:eastAsiaTheme="minorEastAsia"/>
          <w:b/>
          <w:sz w:val="24"/>
          <w:szCs w:val="24"/>
          <w:lang w:eastAsia="pl-PL"/>
        </w:rPr>
      </w:pPr>
    </w:p>
    <w:p w:rsidR="0080458C" w:rsidRDefault="0080458C" w:rsidP="0080458C">
      <w:pPr>
        <w:pStyle w:val="Akapitzlist"/>
        <w:spacing w:line="360" w:lineRule="auto"/>
        <w:ind w:left="284"/>
        <w:jc w:val="center"/>
        <w:rPr>
          <w:b/>
          <w:sz w:val="28"/>
          <w:szCs w:val="28"/>
        </w:rPr>
      </w:pPr>
      <w:r>
        <w:rPr>
          <w:b/>
          <w:sz w:val="28"/>
          <w:szCs w:val="28"/>
        </w:rPr>
        <w:t>Obszar drugi:</w:t>
      </w:r>
    </w:p>
    <w:p w:rsidR="0080458C" w:rsidRDefault="0080458C" w:rsidP="0080458C">
      <w:pPr>
        <w:pStyle w:val="Akapitzlist"/>
        <w:spacing w:line="360" w:lineRule="auto"/>
        <w:ind w:left="284"/>
        <w:jc w:val="center"/>
        <w:rPr>
          <w:b/>
          <w:sz w:val="24"/>
          <w:szCs w:val="24"/>
        </w:rPr>
      </w:pPr>
      <w:r>
        <w:rPr>
          <w:b/>
          <w:sz w:val="24"/>
          <w:szCs w:val="24"/>
        </w:rPr>
        <w:t xml:space="preserve">BADANIA I AWANSE NAUKOWE </w:t>
      </w:r>
    </w:p>
    <w:tbl>
      <w:tblPr>
        <w:tblStyle w:val="Tabela-Siatka"/>
        <w:tblW w:w="0" w:type="auto"/>
        <w:tblInd w:w="284" w:type="dxa"/>
        <w:tblLook w:val="04A0" w:firstRow="1" w:lastRow="0" w:firstColumn="1" w:lastColumn="0" w:noHBand="0" w:noVBand="1"/>
      </w:tblPr>
      <w:tblGrid>
        <w:gridCol w:w="5069"/>
        <w:gridCol w:w="3935"/>
      </w:tblGrid>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pPr>
              <w:jc w:val="both"/>
              <w:rPr>
                <w:rFonts w:eastAsia="Calibri"/>
                <w:sz w:val="20"/>
                <w:szCs w:val="20"/>
              </w:rPr>
            </w:pPr>
            <w:r>
              <w:rPr>
                <w:rFonts w:eastAsia="Calibri"/>
                <w:bCs/>
                <w:sz w:val="20"/>
                <w:szCs w:val="20"/>
              </w:rPr>
              <w:t xml:space="preserve">Obszar powiązany z </w:t>
            </w:r>
            <w:r>
              <w:rPr>
                <w:rFonts w:eastAsia="Calibri"/>
                <w:b/>
                <w:bCs/>
                <w:sz w:val="20"/>
                <w:szCs w:val="20"/>
              </w:rPr>
              <w:t>pierwszym celem</w:t>
            </w:r>
            <w:r>
              <w:rPr>
                <w:rFonts w:eastAsia="Calibri"/>
                <w:bCs/>
                <w:sz w:val="20"/>
                <w:szCs w:val="20"/>
              </w:rPr>
              <w:t xml:space="preserve"> Strategii Rozwoju UE</w:t>
            </w:r>
            <w:r>
              <w:rPr>
                <w:rFonts w:eastAsia="Calibri"/>
                <w:sz w:val="20"/>
                <w:szCs w:val="20"/>
              </w:rPr>
              <w:t xml:space="preserve"> „</w:t>
            </w:r>
            <w:r>
              <w:rPr>
                <w:rFonts w:eastAsia="Calibri"/>
                <w:bCs/>
                <w:i/>
                <w:sz w:val="20"/>
                <w:szCs w:val="20"/>
              </w:rPr>
              <w:t>Umacnianie pozycji naukowej Uczelni</w:t>
            </w:r>
            <w:r>
              <w:rPr>
                <w:rFonts w:eastAsia="Calibri"/>
                <w:bCs/>
                <w:sz w:val="20"/>
                <w:szCs w:val="20"/>
              </w:rPr>
              <w:t>” i dotyczy m.in. problemów związanych z:</w:t>
            </w:r>
            <w:r>
              <w:rPr>
                <w:rFonts w:eastAsia="Calibri"/>
                <w:b/>
                <w:bCs/>
                <w:sz w:val="20"/>
                <w:szCs w:val="20"/>
              </w:rPr>
              <w:t xml:space="preserve"> </w:t>
            </w:r>
            <w:r>
              <w:rPr>
                <w:rFonts w:eastAsia="Calibri" w:cs="Times New Roman"/>
                <w:bCs/>
                <w:sz w:val="20"/>
                <w:szCs w:val="20"/>
                <w:lang w:eastAsia="en-US" w:bidi="en-US"/>
              </w:rPr>
              <w:t>rozwojem naukowym, procesami recenzowania, działalnością publikacyjną i wydawniczą,</w:t>
            </w:r>
            <w:r>
              <w:rPr>
                <w:rFonts w:eastAsia="Calibri"/>
                <w:sz w:val="20"/>
                <w:szCs w:val="20"/>
              </w:rPr>
              <w:t xml:space="preserve"> </w:t>
            </w:r>
            <w:r>
              <w:rPr>
                <w:rFonts w:eastAsia="Calibri" w:cs="Times New Roman"/>
                <w:bCs/>
                <w:sz w:val="20"/>
                <w:szCs w:val="20"/>
                <w:lang w:eastAsia="en-US" w:bidi="en-US"/>
              </w:rPr>
              <w:t>wymianą międzynarodową pracowników; ochroną własności intelektualnej i</w:t>
            </w:r>
            <w:r>
              <w:rPr>
                <w:rFonts w:eastAsia="Calibri"/>
                <w:sz w:val="20"/>
                <w:szCs w:val="20"/>
              </w:rPr>
              <w:t xml:space="preserve"> d</w:t>
            </w:r>
            <w:r>
              <w:rPr>
                <w:rFonts w:eastAsia="Calibri" w:cs="Times New Roman"/>
                <w:bCs/>
                <w:sz w:val="20"/>
                <w:szCs w:val="20"/>
                <w:lang w:eastAsia="en-US" w:bidi="en-US"/>
              </w:rPr>
              <w:t>okumentowaniem dorobku naukowego,</w:t>
            </w:r>
            <w:r>
              <w:rPr>
                <w:rFonts w:eastAsia="Calibri"/>
                <w:sz w:val="20"/>
                <w:szCs w:val="20"/>
              </w:rPr>
              <w:t xml:space="preserve"> </w:t>
            </w:r>
            <w:r>
              <w:rPr>
                <w:rFonts w:eastAsia="Calibri" w:cs="Times New Roman"/>
                <w:bCs/>
                <w:sz w:val="20"/>
                <w:szCs w:val="20"/>
                <w:lang w:eastAsia="en-US" w:bidi="en-US"/>
              </w:rPr>
              <w:t>opieką nad studenckim ruchem naukowym i</w:t>
            </w:r>
            <w:r>
              <w:rPr>
                <w:rFonts w:eastAsia="Calibri" w:cs="Times New Roman"/>
                <w:sz w:val="20"/>
                <w:szCs w:val="20"/>
                <w:lang w:eastAsia="en-US" w:bidi="en-US"/>
              </w:rPr>
              <w:t xml:space="preserve"> włączaniem studentów do prac naukowych,</w:t>
            </w:r>
            <w:r>
              <w:rPr>
                <w:rFonts w:eastAsia="Calibri" w:cs="Times New Roman"/>
                <w:bCs/>
                <w:sz w:val="20"/>
                <w:szCs w:val="20"/>
                <w:lang w:eastAsia="en-US" w:bidi="en-US"/>
              </w:rPr>
              <w:t xml:space="preserve"> finansowaniem badań naukowych i działalności statutowej</w:t>
            </w:r>
            <w:r>
              <w:rPr>
                <w:rFonts w:eastAsia="Calibri" w:cs="Times New Roman"/>
                <w:sz w:val="20"/>
                <w:szCs w:val="20"/>
                <w:lang w:eastAsia="en-US" w:bidi="en-US"/>
              </w:rPr>
              <w:t xml:space="preserve"> itp.,</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4" w:hanging="284"/>
              <w:jc w:val="center"/>
              <w:rPr>
                <w:b/>
                <w:sz w:val="24"/>
                <w:szCs w:val="24"/>
              </w:rPr>
            </w:pPr>
            <w:r>
              <w:rPr>
                <w:b/>
                <w:sz w:val="24"/>
                <w:szCs w:val="24"/>
              </w:rPr>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0"/>
              <w:jc w:val="center"/>
              <w:rPr>
                <w:b/>
                <w:sz w:val="24"/>
                <w:szCs w:val="24"/>
              </w:rPr>
            </w:pPr>
            <w:r>
              <w:rPr>
                <w:b/>
                <w:sz w:val="24"/>
                <w:szCs w:val="24"/>
              </w:rPr>
              <w:t>DOBRE praktyki akademickie/CELE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spacing w:before="120" w:after="120"/>
              <w:ind w:left="0"/>
              <w:jc w:val="center"/>
              <w:rPr>
                <w:b/>
                <w:sz w:val="24"/>
                <w:szCs w:val="24"/>
              </w:rPr>
            </w:pPr>
            <w:r>
              <w:rPr>
                <w:noProof/>
              </w:rPr>
              <mc:AlternateContent>
                <mc:Choice Requires="wps">
                  <w:drawing>
                    <wp:anchor distT="0" distB="0" distL="114300" distR="114300" simplePos="0" relativeHeight="251680768" behindDoc="0" locked="0" layoutInCell="1" allowOverlap="1">
                      <wp:simplePos x="0" y="0"/>
                      <wp:positionH relativeFrom="column">
                        <wp:posOffset>5311140</wp:posOffset>
                      </wp:positionH>
                      <wp:positionV relativeFrom="paragraph">
                        <wp:posOffset>134620</wp:posOffset>
                      </wp:positionV>
                      <wp:extent cx="248920" cy="285750"/>
                      <wp:effectExtent l="24765" t="10795" r="31115" b="8255"/>
                      <wp:wrapNone/>
                      <wp:docPr id="40" name="Strzałka w dół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0" o:spid="_x0000_s1026" type="#_x0000_t67" style="position:absolute;margin-left:418.2pt;margin-top:10.6pt;width:19.6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">
                      <v:textbox style="layout-flow:vertical-ideographic"/>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134620</wp:posOffset>
                      </wp:positionV>
                      <wp:extent cx="248920" cy="285750"/>
                      <wp:effectExtent l="30480" t="10795" r="25400" b="17780"/>
                      <wp:wrapNone/>
                      <wp:docPr id="39" name="Strzałka w dół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9" o:spid="_x0000_s1026" type="#_x0000_t67" style="position:absolute;margin-left:-.6pt;margin-top:10.6pt;width:19.6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">
                      <v:textbox style="layout-flow:vertical-ideographic"/>
                    </v:shape>
                  </w:pict>
                </mc:Fallback>
              </mc:AlternateContent>
            </w:r>
            <w:r>
              <w:rPr>
                <w:rFonts w:eastAsia="Calibri" w:cs="Times New Roman"/>
                <w:bCs/>
                <w:sz w:val="24"/>
                <w:szCs w:val="24"/>
                <w:lang w:eastAsia="en-US" w:bidi="en-US"/>
              </w:rPr>
              <w:t xml:space="preserve">w zakresie </w:t>
            </w:r>
            <w:r>
              <w:rPr>
                <w:rFonts w:eastAsia="Calibri" w:cs="Times New Roman"/>
                <w:b/>
                <w:bCs/>
                <w:sz w:val="24"/>
                <w:szCs w:val="24"/>
                <w:lang w:eastAsia="en-US" w:bidi="en-US"/>
              </w:rPr>
              <w:t xml:space="preserve">rozwoju naukowego, </w:t>
            </w:r>
            <w:r>
              <w:rPr>
                <w:rFonts w:eastAsia="Calibri" w:cs="Times New Roman"/>
                <w:bCs/>
                <w:lang w:eastAsia="en-US" w:bidi="en-US"/>
              </w:rPr>
              <w:t>w tym jego internalizacji działań, realizacji projektów międzynarodowych, urlopów naukowych itp.</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14"/>
              </w:numPr>
              <w:spacing w:line="276" w:lineRule="auto"/>
              <w:ind w:left="283" w:hanging="283"/>
            </w:pPr>
            <w:r>
              <w:rPr>
                <w:rFonts w:eastAsia="Calibri" w:cs="Times New Roman"/>
                <w:bCs/>
                <w:iCs/>
                <w:sz w:val="24"/>
                <w:szCs w:val="24"/>
              </w:rPr>
              <w:t>Niesatysfakcjonujące osiągnięcia w zakresie internacjonalizacji Uczelni</w:t>
            </w:r>
            <w:r>
              <w:rPr>
                <w:rFonts w:eastAsia="Calibri" w:cs="Times New Roman"/>
                <w:bCs/>
                <w:iCs/>
              </w:rPr>
              <w:t xml:space="preserve"> [cel] - </w:t>
            </w:r>
            <w:r>
              <w:rPr>
                <w:rFonts w:eastAsia="Calibri" w:cs="Times New Roman"/>
                <w:bCs/>
                <w:i/>
                <w:iCs/>
              </w:rPr>
              <w:t>zwłaszcza w obszarze pozyskiwania i realizacji międzynarodowych projektów badawczych oraz publikacji naukowych o randze międzynarodowej;  nie w pełni odpowiada to  na wyzwania związane z globalizacją szkolnictwa wyższego</w:t>
            </w:r>
            <w:r>
              <w:rPr>
                <w:rFonts w:eastAsia="Calibri" w:cs="Times New Roman"/>
                <w:bCs/>
                <w:iCs/>
              </w:rPr>
              <w:t>.</w:t>
            </w:r>
          </w:p>
          <w:p w:rsidR="0080458C" w:rsidRDefault="0080458C" w:rsidP="00B36FD1">
            <w:pPr>
              <w:pStyle w:val="Akapitzlist"/>
              <w:numPr>
                <w:ilvl w:val="0"/>
                <w:numId w:val="14"/>
              </w:numPr>
              <w:spacing w:line="276" w:lineRule="auto"/>
              <w:ind w:left="283" w:hanging="283"/>
              <w:rPr>
                <w:i/>
              </w:rPr>
            </w:pPr>
            <w:r>
              <w:rPr>
                <w:sz w:val="24"/>
                <w:szCs w:val="24"/>
              </w:rPr>
              <w:t xml:space="preserve">Słabe umiędzynarodowienie badań naukowych a  podejmowana problematyka  </w:t>
            </w:r>
            <w:r>
              <w:rPr>
                <w:sz w:val="24"/>
                <w:szCs w:val="24"/>
              </w:rPr>
              <w:lastRenderedPageBreak/>
              <w:t>ma niewielkie  znaczenie międzynarodowe [cel</w:t>
            </w:r>
            <w:r>
              <w:t xml:space="preserve">] - </w:t>
            </w:r>
            <w:r>
              <w:rPr>
                <w:i/>
              </w:rPr>
              <w:t xml:space="preserve">dominują  problemy lokalne lub regionalne, niski udział w międzynarodowych  zespołach badawczych; także </w:t>
            </w:r>
            <w:r>
              <w:rPr>
                <w:rFonts w:cs="Arial"/>
                <w:i/>
              </w:rPr>
              <w:t xml:space="preserve"> w ograniczonym zakresie prowadzona jest m.in. międzynarodowa wymiana pracowników naukowych z ośrodkami naukowo-badawczymi za granicą</w:t>
            </w:r>
            <w:r>
              <w:rPr>
                <w:i/>
              </w:rPr>
              <w:t>.</w:t>
            </w:r>
          </w:p>
          <w:p w:rsidR="0080458C" w:rsidRDefault="0080458C" w:rsidP="00B36FD1">
            <w:pPr>
              <w:pStyle w:val="Akapitzlist"/>
              <w:numPr>
                <w:ilvl w:val="0"/>
                <w:numId w:val="14"/>
              </w:numPr>
              <w:spacing w:line="276" w:lineRule="auto"/>
              <w:ind w:left="283" w:hanging="283"/>
              <w:rPr>
                <w:i/>
              </w:rPr>
            </w:pPr>
            <w:r>
              <w:rPr>
                <w:sz w:val="24"/>
                <w:szCs w:val="24"/>
              </w:rPr>
              <w:t>Słabe powiazanie badań z  potrzebami praktyki</w:t>
            </w:r>
            <w:r>
              <w:t xml:space="preserve"> – </w:t>
            </w:r>
            <w:r>
              <w:rPr>
                <w:i/>
              </w:rPr>
              <w:t>słabe powiązanie podejmowanych problemów badawczych z potrzebami praktyki; w konsekwencji słabe zaangażowanie biznesu w finansowanie podejmowanych na UE badań.</w:t>
            </w:r>
          </w:p>
          <w:p w:rsidR="0080458C" w:rsidRDefault="0080458C" w:rsidP="00B36FD1">
            <w:pPr>
              <w:pStyle w:val="Akapitzlist"/>
              <w:numPr>
                <w:ilvl w:val="0"/>
                <w:numId w:val="14"/>
              </w:numPr>
              <w:spacing w:line="276" w:lineRule="auto"/>
              <w:ind w:left="283" w:hanging="283"/>
            </w:pPr>
            <w:r>
              <w:rPr>
                <w:sz w:val="24"/>
                <w:szCs w:val="24"/>
              </w:rPr>
              <w:t xml:space="preserve">Rozproszenie i autonomizacja  zespołów badawczych, </w:t>
            </w:r>
            <w:r>
              <w:rPr>
                <w:rFonts w:eastAsia="Calibri" w:cs="Times New Roman"/>
                <w:bCs/>
                <w:sz w:val="24"/>
                <w:szCs w:val="24"/>
              </w:rPr>
              <w:t>niska konkurencyjność rynkowa oferty naukowo-badawczej i eksperckiej oraz samoograniczanie zasobów relacyjnych do prowadzenia badań</w:t>
            </w:r>
            <w:r>
              <w:rPr>
                <w:rFonts w:eastAsia="Calibri" w:cs="Times New Roman"/>
                <w:bCs/>
              </w:rPr>
              <w:t xml:space="preserve"> [cel] – </w:t>
            </w:r>
            <w:r>
              <w:rPr>
                <w:rFonts w:eastAsia="Calibri" w:cs="Times New Roman"/>
                <w:bCs/>
                <w:i/>
              </w:rPr>
              <w:t xml:space="preserve">badania naukowe są realizowane  głównie indywidualne, czasem w niewielkich  zespołach katedralnych, niska zdolność do tworzenia większych zespołów, w tym struktur międzynarodowych;  brak wymiany kadry pomiędzy  katedrami, instytutami,  niski poziom współpracy pomiędzy katedrami i instytutami w ramach Uczelni i poza nią – często to wynika z kłopotów relacyjnych kierowników katedr; zatem </w:t>
            </w:r>
            <w:r>
              <w:rPr>
                <w:rFonts w:cs="Arial"/>
                <w:i/>
              </w:rPr>
              <w:t>istotnym ograniczeniem rozwoju uczelni w analizowanym obszarze jest brak istotnych zasobów relacyjnych niezbędnych w budowaniu struktur badawczych</w:t>
            </w:r>
            <w:r>
              <w:rPr>
                <w:rFonts w:eastAsia="Calibri" w:cs="Times New Roman"/>
                <w:bCs/>
                <w:i/>
              </w:rPr>
              <w:t xml:space="preserve"> - </w:t>
            </w:r>
            <w:r>
              <w:rPr>
                <w:i/>
              </w:rPr>
              <w:t xml:space="preserve"> warto zaproponować zainteresowanym kontakty z osobami z innych uczelni – doświadczonymi w kierowaniu złożonymi zespołami; wiele zaniechań nie bierze się ze złej woli ale z braku umiejętności i doświadczeń</w:t>
            </w:r>
            <w:r>
              <w:t xml:space="preserve"> [post]. </w:t>
            </w:r>
          </w:p>
          <w:p w:rsidR="0080458C" w:rsidRDefault="0080458C" w:rsidP="00B36FD1">
            <w:pPr>
              <w:pStyle w:val="Akapitzlist"/>
              <w:numPr>
                <w:ilvl w:val="0"/>
                <w:numId w:val="14"/>
              </w:numPr>
              <w:spacing w:line="276" w:lineRule="auto"/>
              <w:ind w:left="283" w:hanging="283"/>
              <w:rPr>
                <w:i/>
              </w:rPr>
            </w:pPr>
            <w:r>
              <w:rPr>
                <w:rFonts w:eastAsia="Calibri" w:cs="Times New Roman"/>
                <w:bCs/>
                <w:sz w:val="24"/>
                <w:szCs w:val="24"/>
              </w:rPr>
              <w:t xml:space="preserve">Niska aktywność badawcza pracowników naukowych </w:t>
            </w:r>
            <w:r>
              <w:rPr>
                <w:rFonts w:eastAsia="Calibri" w:cs="Times New Roman"/>
                <w:bCs/>
              </w:rPr>
              <w:t>[cel]</w:t>
            </w:r>
            <w:r>
              <w:rPr>
                <w:rFonts w:eastAsia="Calibri" w:cs="Times New Roman"/>
                <w:bCs/>
                <w:i/>
              </w:rPr>
              <w:t xml:space="preserve"> </w:t>
            </w:r>
            <w:r>
              <w:rPr>
                <w:rFonts w:eastAsia="Calibri" w:cs="Times New Roman"/>
                <w:bCs/>
              </w:rPr>
              <w:t>i</w:t>
            </w:r>
            <w:r>
              <w:rPr>
                <w:rFonts w:eastAsia="Calibri" w:cs="Times New Roman"/>
                <w:bCs/>
                <w:i/>
              </w:rPr>
              <w:t xml:space="preserve"> </w:t>
            </w:r>
            <w:r>
              <w:rPr>
                <w:rFonts w:eastAsia="Calibri" w:cs="Times New Roman"/>
                <w:bCs/>
              </w:rPr>
              <w:t>[Min]</w:t>
            </w:r>
            <w:r>
              <w:rPr>
                <w:rFonts w:eastAsia="Calibri" w:cs="Times New Roman"/>
                <w:bCs/>
                <w:i/>
              </w:rPr>
              <w:t xml:space="preserve"> </w:t>
            </w:r>
            <w:r>
              <w:rPr>
                <w:rFonts w:eastAsia="Calibri" w:cs="Times New Roman"/>
                <w:bCs/>
              </w:rPr>
              <w:t xml:space="preserve"> – </w:t>
            </w:r>
            <w:r>
              <w:rPr>
                <w:rFonts w:eastAsia="Calibri" w:cs="Times New Roman"/>
                <w:bCs/>
                <w:i/>
              </w:rPr>
              <w:t xml:space="preserve">w Uczelni nie ma kompleksowego systemu motywacyjnego skutecznie zachęcającego do aktywności naukowej; relatywnie niskie wynagrodzenie  podstawowe i częste poszukiwanie innych, najczęściej w zakresie dydaktyki, źródeł zarobkowania, często występująca luka wiedzy w zakresie metodologii badań naukowych, przeszkody biurokratyczne </w:t>
            </w:r>
            <w:r>
              <w:rPr>
                <w:rFonts w:eastAsia="Calibri" w:cs="Times New Roman"/>
                <w:bCs/>
              </w:rPr>
              <w:t>[cel]</w:t>
            </w:r>
            <w:r>
              <w:rPr>
                <w:rFonts w:eastAsia="Calibri" w:cs="Times New Roman"/>
                <w:bCs/>
                <w:i/>
              </w:rPr>
              <w:t xml:space="preserve"> i </w:t>
            </w:r>
            <w:r>
              <w:rPr>
                <w:rFonts w:eastAsia="Calibri" w:cs="Times New Roman"/>
                <w:bCs/>
              </w:rPr>
              <w:t>[Min]</w:t>
            </w:r>
            <w:r>
              <w:rPr>
                <w:rFonts w:eastAsia="Calibri" w:cs="Times New Roman"/>
                <w:bCs/>
                <w:i/>
              </w:rPr>
              <w:t xml:space="preserve"> - </w:t>
            </w:r>
            <w:r>
              <w:rPr>
                <w:i/>
              </w:rPr>
              <w:t xml:space="preserve"> brak zachęt, które nie muszą mieć charakteru  </w:t>
            </w:r>
            <w:r>
              <w:rPr>
                <w:i/>
              </w:rPr>
              <w:lastRenderedPageBreak/>
              <w:t>finansowego, ale bardziej związanych  z odciążeniem najlepszych od obowiązków dydaktycznych i administracyjnych; warto rozważyć wprowadzenie programów zarządzania talentami i pracownikami kluczowymi, adaptując rozwiązania z przedsiębiorstw.</w:t>
            </w:r>
          </w:p>
          <w:p w:rsidR="0080458C" w:rsidRDefault="0080458C" w:rsidP="00B36FD1">
            <w:pPr>
              <w:pStyle w:val="Akapitzlist"/>
              <w:numPr>
                <w:ilvl w:val="0"/>
                <w:numId w:val="14"/>
              </w:numPr>
              <w:spacing w:line="276" w:lineRule="auto"/>
              <w:ind w:left="283" w:hanging="283"/>
              <w:rPr>
                <w:i/>
              </w:rPr>
            </w:pPr>
            <w:r>
              <w:rPr>
                <w:rFonts w:eastAsia="Calibri" w:cs="Times New Roman"/>
                <w:bCs/>
                <w:sz w:val="24"/>
                <w:szCs w:val="24"/>
              </w:rPr>
              <w:t xml:space="preserve">Słabe wsparcie instytucjonalne projektów badawczych </w:t>
            </w:r>
            <w:r>
              <w:rPr>
                <w:rFonts w:eastAsia="Calibri" w:cs="Times New Roman"/>
                <w:bCs/>
              </w:rPr>
              <w:t xml:space="preserve">[cel]  </w:t>
            </w:r>
            <w:r>
              <w:rPr>
                <w:rFonts w:eastAsia="Calibri" w:cs="Times New Roman"/>
                <w:bCs/>
                <w:i/>
              </w:rPr>
              <w:t xml:space="preserve">- brak takich struktur organizacyjnych, które są zdolne do skutecznego inicjowania projektów, kreowania interdyscyplinarnych zespołów oraz organizacji procesu badawczego i jego nadzoru formalnego; zatem </w:t>
            </w:r>
            <w:r>
              <w:rPr>
                <w:rFonts w:cs="Arial"/>
                <w:i/>
              </w:rPr>
              <w:t xml:space="preserve">brak sukcesów w staraniach się o zewnętrzne źródła finansowania projektów naukowo-badawczych związany jest także z ograniczoną rolą w tym zakresie służb odpowiedzialnych za takie działania. </w:t>
            </w:r>
          </w:p>
          <w:p w:rsidR="0080458C" w:rsidRDefault="0080458C" w:rsidP="00B36FD1">
            <w:pPr>
              <w:pStyle w:val="Akapitzlist"/>
              <w:numPr>
                <w:ilvl w:val="0"/>
                <w:numId w:val="14"/>
              </w:numPr>
              <w:spacing w:line="276" w:lineRule="auto"/>
              <w:ind w:left="283" w:hanging="283"/>
              <w:jc w:val="both"/>
              <w:rPr>
                <w:sz w:val="20"/>
                <w:szCs w:val="20"/>
              </w:rPr>
            </w:pPr>
            <w:r>
              <w:rPr>
                <w:sz w:val="24"/>
                <w:szCs w:val="24"/>
              </w:rPr>
              <w:t xml:space="preserve">Krótki okres przewidziany w ustawie na uzyskanie stopnia doktora habilitowanego, przy osłabieniu instrumentarium wsparcia habilitanta </w:t>
            </w:r>
            <w:r>
              <w:rPr>
                <w:sz w:val="20"/>
                <w:szCs w:val="20"/>
              </w:rPr>
              <w:t xml:space="preserve">[Min] </w:t>
            </w:r>
            <w:r>
              <w:t xml:space="preserve">– </w:t>
            </w:r>
            <w:r>
              <w:rPr>
                <w:i/>
              </w:rPr>
              <w:t>w formie</w:t>
            </w:r>
            <w:r>
              <w:t xml:space="preserve"> </w:t>
            </w:r>
            <w:r>
              <w:rPr>
                <w:i/>
              </w:rPr>
              <w:t>stypendiów, urlopów naukowych itp</w:t>
            </w:r>
            <w:r>
              <w:rPr>
                <w:sz w:val="20"/>
                <w:szCs w:val="20"/>
              </w:rPr>
              <w:t xml:space="preserve">. </w:t>
            </w:r>
          </w:p>
          <w:p w:rsidR="0080458C" w:rsidRDefault="0080458C" w:rsidP="00B36FD1">
            <w:pPr>
              <w:pStyle w:val="Akapitzlist"/>
              <w:numPr>
                <w:ilvl w:val="0"/>
                <w:numId w:val="14"/>
              </w:numPr>
              <w:spacing w:line="276" w:lineRule="auto"/>
              <w:ind w:left="283" w:hanging="283"/>
            </w:pPr>
            <w:r>
              <w:t xml:space="preserve"> </w:t>
            </w:r>
            <w:r>
              <w:rPr>
                <w:sz w:val="24"/>
                <w:szCs w:val="24"/>
              </w:rPr>
              <w:t>„Śladowa” reprezentacja  pracowników naukowych Uniwersytetu w międzynarodowych gremiach naukowych</w:t>
            </w:r>
            <w:r>
              <w:t xml:space="preserve"> [cel] – </w:t>
            </w:r>
            <w:r>
              <w:rPr>
                <w:i/>
              </w:rPr>
              <w:t>propozycja</w:t>
            </w:r>
            <w:r>
              <w:t xml:space="preserve"> </w:t>
            </w:r>
            <w:r>
              <w:rPr>
                <w:i/>
              </w:rPr>
              <w:t>wprowadzenia obowiązkowej nauki języków obcych  przy rozdzieleniu kosztów w połowie między pracownika i pracodawcę; pracownik musi osiągnąć po ustalonym okresie wyznaczony poziom kompetencji językowych</w:t>
            </w:r>
            <w:r>
              <w:t xml:space="preserve"> [post].</w:t>
            </w:r>
          </w:p>
          <w:p w:rsidR="0080458C" w:rsidRDefault="0080458C" w:rsidP="00B36FD1">
            <w:pPr>
              <w:pStyle w:val="Akapitzlist"/>
              <w:numPr>
                <w:ilvl w:val="0"/>
                <w:numId w:val="14"/>
              </w:numPr>
              <w:spacing w:line="276" w:lineRule="auto"/>
              <w:ind w:left="283" w:hanging="283"/>
              <w:rPr>
                <w:i/>
              </w:rPr>
            </w:pPr>
            <w:r>
              <w:rPr>
                <w:sz w:val="24"/>
                <w:szCs w:val="24"/>
              </w:rPr>
              <w:t>Brak standardów postępowania w zakresie rozliczania finansowego projektów międzynarodowych</w:t>
            </w:r>
            <w:r>
              <w:t xml:space="preserve"> - </w:t>
            </w:r>
            <w:r>
              <w:rPr>
                <w:i/>
              </w:rPr>
              <w:t>brak zakresów obowiązków dla osób odpowiedzialnych za sprawy finansowe oraz dowolne interpretowanie swoich zadań przez te osoby; brak spójności w pracy pracowników księgowości.</w:t>
            </w:r>
          </w:p>
          <w:p w:rsidR="0080458C" w:rsidRDefault="0080458C" w:rsidP="00B36FD1">
            <w:pPr>
              <w:pStyle w:val="Akapitzlist"/>
              <w:numPr>
                <w:ilvl w:val="0"/>
                <w:numId w:val="14"/>
              </w:numPr>
              <w:spacing w:line="276" w:lineRule="auto"/>
              <w:ind w:left="283" w:hanging="283"/>
            </w:pPr>
            <w:r>
              <w:rPr>
                <w:sz w:val="24"/>
                <w:szCs w:val="24"/>
              </w:rPr>
              <w:t>Brak kolokwium habilitacyjnego bardzo niekorzystnie  uprzedmiotawia procedurę habilitacyjną</w:t>
            </w:r>
            <w:r>
              <w:t xml:space="preserve"> [Min].</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15"/>
              </w:numPr>
              <w:spacing w:before="120" w:after="120" w:line="276" w:lineRule="auto"/>
              <w:ind w:left="317" w:hanging="317"/>
              <w:rPr>
                <w:b/>
              </w:rPr>
            </w:pPr>
            <w:r>
              <w:rPr>
                <w:rFonts w:cs="Arial"/>
                <w:sz w:val="24"/>
                <w:szCs w:val="24"/>
              </w:rPr>
              <w:lastRenderedPageBreak/>
              <w:t>Internacjonalizacja badań jest cechą rozwoju naukowego pracowników Uniwersytetu</w:t>
            </w:r>
            <w:r>
              <w:rPr>
                <w:rFonts w:cs="Arial"/>
              </w:rPr>
              <w:t xml:space="preserve"> [cel/post].</w:t>
            </w:r>
          </w:p>
          <w:p w:rsidR="0080458C" w:rsidRDefault="0080458C" w:rsidP="00B36FD1">
            <w:pPr>
              <w:pStyle w:val="Akapitzlist"/>
              <w:numPr>
                <w:ilvl w:val="0"/>
                <w:numId w:val="15"/>
              </w:numPr>
              <w:spacing w:before="120" w:after="120" w:line="276" w:lineRule="auto"/>
              <w:ind w:left="317" w:hanging="317"/>
              <w:rPr>
                <w:b/>
                <w:i/>
              </w:rPr>
            </w:pPr>
            <w:r>
              <w:rPr>
                <w:rFonts w:cs="Arial"/>
                <w:iCs/>
                <w:sz w:val="24"/>
                <w:szCs w:val="24"/>
              </w:rPr>
              <w:t xml:space="preserve">Wzrost aktywności międzynarodowej w obszarze badań naukowych, w tym zwłaszcza zwiększony udział w europejskich projektach i </w:t>
            </w:r>
            <w:r>
              <w:rPr>
                <w:rFonts w:cs="Arial"/>
                <w:iCs/>
                <w:sz w:val="24"/>
                <w:szCs w:val="24"/>
              </w:rPr>
              <w:lastRenderedPageBreak/>
              <w:t xml:space="preserve">programach badawczych </w:t>
            </w:r>
            <w:r>
              <w:rPr>
                <w:rFonts w:cs="Arial"/>
              </w:rPr>
              <w:t>[cel/post].</w:t>
            </w:r>
            <w:r>
              <w:rPr>
                <w:rFonts w:ascii="Times New Roman" w:eastAsia="Times New Roman" w:hAnsi="Times New Roman" w:cs="Times New Roman"/>
                <w:sz w:val="24"/>
                <w:szCs w:val="24"/>
              </w:rPr>
              <w:t xml:space="preserve">  - </w:t>
            </w:r>
            <w:r>
              <w:rPr>
                <w:rFonts w:eastAsia="Times New Roman" w:cs="Times New Roman"/>
                <w:i/>
              </w:rPr>
              <w:t>zbyt szeroko zakrojona praktyka nawiązywania umów o współpracy z uczelniami zagranicznymi, przy niskim natężeniu rzeczywistej współpracy na najniższych," katedralnych" szczeblach.</w:t>
            </w:r>
          </w:p>
          <w:p w:rsidR="0080458C" w:rsidRDefault="0080458C" w:rsidP="00B36FD1">
            <w:pPr>
              <w:pStyle w:val="Akapitzlist"/>
              <w:numPr>
                <w:ilvl w:val="0"/>
                <w:numId w:val="15"/>
              </w:numPr>
              <w:spacing w:before="120" w:after="120" w:line="276" w:lineRule="auto"/>
              <w:ind w:left="317" w:hanging="317"/>
              <w:rPr>
                <w:b/>
                <w:i/>
              </w:rPr>
            </w:pPr>
            <w:r>
              <w:rPr>
                <w:sz w:val="24"/>
                <w:szCs w:val="24"/>
              </w:rPr>
              <w:t xml:space="preserve">Intensywne starania o pozyskanie akredytacji krajowych i międzynarodowych - </w:t>
            </w:r>
            <w:r>
              <w:t xml:space="preserve"> </w:t>
            </w:r>
            <w:r>
              <w:rPr>
                <w:rFonts w:cs="Arial"/>
                <w:bCs/>
                <w:i/>
                <w:color w:val="000000" w:themeColor="text1"/>
              </w:rPr>
              <w:t xml:space="preserve">uzyskanie akredytacji międzynarodowych (o charakterze programowym i instytucjonalnym) - w tym zwłaszcza AACSB (The </w:t>
            </w:r>
            <w:proofErr w:type="spellStart"/>
            <w:r>
              <w:rPr>
                <w:rFonts w:cs="Arial"/>
                <w:bCs/>
                <w:i/>
                <w:color w:val="000000" w:themeColor="text1"/>
              </w:rPr>
              <w:t>Association</w:t>
            </w:r>
            <w:proofErr w:type="spellEnd"/>
            <w:r>
              <w:rPr>
                <w:rFonts w:cs="Arial"/>
                <w:bCs/>
                <w:i/>
                <w:color w:val="000000" w:themeColor="text1"/>
              </w:rPr>
              <w:t xml:space="preserve"> to </w:t>
            </w:r>
            <w:proofErr w:type="spellStart"/>
            <w:r>
              <w:rPr>
                <w:rFonts w:cs="Arial"/>
                <w:bCs/>
                <w:i/>
                <w:color w:val="000000" w:themeColor="text1"/>
              </w:rPr>
              <w:t>Advance</w:t>
            </w:r>
            <w:proofErr w:type="spellEnd"/>
            <w:r>
              <w:rPr>
                <w:rFonts w:cs="Arial"/>
                <w:bCs/>
                <w:i/>
                <w:color w:val="000000" w:themeColor="text1"/>
              </w:rPr>
              <w:t xml:space="preserve"> </w:t>
            </w:r>
            <w:proofErr w:type="spellStart"/>
            <w:r>
              <w:rPr>
                <w:rFonts w:cs="Arial"/>
                <w:bCs/>
                <w:i/>
                <w:color w:val="000000" w:themeColor="text1"/>
              </w:rPr>
              <w:t>Collegiate</w:t>
            </w:r>
            <w:proofErr w:type="spellEnd"/>
            <w:r>
              <w:rPr>
                <w:rFonts w:cs="Arial"/>
                <w:bCs/>
                <w:i/>
                <w:color w:val="000000" w:themeColor="text1"/>
              </w:rPr>
              <w:t xml:space="preserve"> Schools of Business) oraz AMBA (</w:t>
            </w:r>
            <w:proofErr w:type="spellStart"/>
            <w:r>
              <w:rPr>
                <w:rFonts w:cs="Arial"/>
                <w:bCs/>
                <w:i/>
                <w:color w:val="000000" w:themeColor="text1"/>
              </w:rPr>
              <w:t>Association</w:t>
            </w:r>
            <w:proofErr w:type="spellEnd"/>
            <w:r>
              <w:rPr>
                <w:rFonts w:cs="Arial"/>
                <w:bCs/>
                <w:i/>
                <w:color w:val="000000" w:themeColor="text1"/>
              </w:rPr>
              <w:t xml:space="preserve"> of </w:t>
            </w:r>
            <w:proofErr w:type="spellStart"/>
            <w:r>
              <w:rPr>
                <w:rFonts w:cs="Arial"/>
                <w:bCs/>
                <w:i/>
                <w:color w:val="000000" w:themeColor="text1"/>
              </w:rPr>
              <w:t>MBAs</w:t>
            </w:r>
            <w:proofErr w:type="spellEnd"/>
            <w:r>
              <w:rPr>
                <w:rFonts w:cs="Arial"/>
                <w:bCs/>
                <w:i/>
                <w:color w:val="000000" w:themeColor="text1"/>
              </w:rPr>
              <w:t xml:space="preserve">) </w:t>
            </w:r>
            <w:r>
              <w:rPr>
                <w:rFonts w:cs="Arial"/>
                <w:i/>
              </w:rPr>
              <w:t xml:space="preserve">[cel/post]; </w:t>
            </w:r>
            <w:r>
              <w:rPr>
                <w:i/>
              </w:rPr>
              <w:t xml:space="preserve">uzyskanie członkostwa UE w organizacji </w:t>
            </w:r>
            <w:r>
              <w:rPr>
                <w:rFonts w:cs="Arial"/>
                <w:i/>
              </w:rPr>
              <w:t xml:space="preserve">CEEMAN i </w:t>
            </w:r>
            <w:r>
              <w:rPr>
                <w:i/>
              </w:rPr>
              <w:t xml:space="preserve"> </w:t>
            </w:r>
            <w:r>
              <w:rPr>
                <w:rFonts w:cs="Arial"/>
                <w:i/>
              </w:rPr>
              <w:t>akredytacja instytucjonalna CEEMAN (w toku).</w:t>
            </w:r>
          </w:p>
          <w:p w:rsidR="0080458C" w:rsidRDefault="0080458C" w:rsidP="00B36FD1">
            <w:pPr>
              <w:pStyle w:val="Akapitzlist"/>
              <w:numPr>
                <w:ilvl w:val="0"/>
                <w:numId w:val="15"/>
              </w:numPr>
              <w:spacing w:before="120" w:after="120" w:line="276" w:lineRule="auto"/>
              <w:ind w:left="317" w:hanging="317"/>
              <w:rPr>
                <w:b/>
              </w:rPr>
            </w:pPr>
            <w:r>
              <w:rPr>
                <w:rFonts w:cs="Arial"/>
                <w:bCs/>
                <w:color w:val="000000" w:themeColor="text1"/>
                <w:sz w:val="24"/>
                <w:szCs w:val="24"/>
              </w:rPr>
              <w:t>Stałe zwiększanie liczby profesorów zagranicznych, z włączaniem ich także w realizację projektów i programów badawczych realizowanych przez Uczelnię</w:t>
            </w:r>
            <w:r>
              <w:rPr>
                <w:rFonts w:cs="Arial"/>
                <w:bCs/>
                <w:color w:val="000000" w:themeColor="text1"/>
              </w:rPr>
              <w:t xml:space="preserve"> </w:t>
            </w:r>
            <w:r>
              <w:rPr>
                <w:rFonts w:cs="Arial"/>
              </w:rPr>
              <w:t>[cel/post].</w:t>
            </w:r>
          </w:p>
          <w:p w:rsidR="0080458C" w:rsidRDefault="0080458C" w:rsidP="00B36FD1">
            <w:pPr>
              <w:pStyle w:val="Akapitzlist"/>
              <w:numPr>
                <w:ilvl w:val="0"/>
                <w:numId w:val="15"/>
              </w:numPr>
              <w:spacing w:before="120" w:after="120" w:line="276" w:lineRule="auto"/>
              <w:ind w:left="317" w:hanging="317"/>
              <w:rPr>
                <w:b/>
              </w:rPr>
            </w:pPr>
            <w:r>
              <w:rPr>
                <w:rFonts w:cs="Arial"/>
                <w:bCs/>
                <w:color w:val="000000" w:themeColor="text1"/>
                <w:sz w:val="24"/>
                <w:szCs w:val="24"/>
              </w:rPr>
              <w:t>Stworzenie systemu wyjazdów młodych nauczycieli akademickich na staże w zagranicznych ośrodkach naukowych</w:t>
            </w:r>
            <w:r>
              <w:rPr>
                <w:rFonts w:cs="Arial"/>
                <w:bCs/>
                <w:color w:val="000000" w:themeColor="text1"/>
              </w:rPr>
              <w:t xml:space="preserve"> [cel/post] - </w:t>
            </w:r>
            <w:r>
              <w:rPr>
                <w:i/>
              </w:rPr>
              <w:t>każdy wyjazd w ramach Erasmus + powinien skutkować nawiązanymi relacjami co najmniej na poziomie wymiany materiałów dydaktycznych, wspólnych artykułów, a potem projektów; trzeba zachęcić wyjeżdżających do nawiązywania trwałych kontaktów, np. przez okresowe obniżenie pensum, zwolnienie z pewnych</w:t>
            </w:r>
            <w:r>
              <w:t xml:space="preserve"> </w:t>
            </w:r>
            <w:r>
              <w:rPr>
                <w:i/>
              </w:rPr>
              <w:t>administracyjnych obowiązków itp.</w:t>
            </w:r>
            <w:r>
              <w:t xml:space="preserve"> [post].</w:t>
            </w:r>
          </w:p>
          <w:p w:rsidR="0080458C" w:rsidRDefault="0080458C" w:rsidP="00B36FD1">
            <w:pPr>
              <w:pStyle w:val="Akapitzlist"/>
              <w:numPr>
                <w:ilvl w:val="0"/>
                <w:numId w:val="15"/>
              </w:numPr>
              <w:spacing w:before="120" w:after="120" w:line="276" w:lineRule="auto"/>
              <w:ind w:left="317" w:hanging="317"/>
              <w:rPr>
                <w:b/>
              </w:rPr>
            </w:pPr>
            <w:r>
              <w:rPr>
                <w:rFonts w:cs="Arial"/>
                <w:bCs/>
                <w:color w:val="000000" w:themeColor="text1"/>
                <w:sz w:val="24"/>
                <w:szCs w:val="24"/>
              </w:rPr>
              <w:t xml:space="preserve">Intensyfikacja współpracy naukowej (wspólne konferencje, </w:t>
            </w:r>
            <w:r>
              <w:rPr>
                <w:rFonts w:cs="Arial"/>
                <w:bCs/>
                <w:color w:val="000000" w:themeColor="text1"/>
                <w:sz w:val="24"/>
                <w:szCs w:val="24"/>
              </w:rPr>
              <w:lastRenderedPageBreak/>
              <w:t xml:space="preserve">projekty, itp.) ze </w:t>
            </w:r>
            <w:r>
              <w:rPr>
                <w:rFonts w:cs="Arial"/>
                <w:bCs/>
                <w:iCs/>
                <w:color w:val="000000" w:themeColor="text1"/>
                <w:sz w:val="24"/>
                <w:szCs w:val="24"/>
              </w:rPr>
              <w:t xml:space="preserve">strategicznymi partnerami zagranicznymi, w tym </w:t>
            </w:r>
            <w:r>
              <w:rPr>
                <w:rFonts w:cs="Arial"/>
                <w:sz w:val="24"/>
                <w:szCs w:val="24"/>
              </w:rPr>
              <w:t xml:space="preserve">istotne zwiększenie ilości grantów, zwłaszcza grantów międzynarodowych inicjowanych i przygotowywanych na Uczelni </w:t>
            </w:r>
            <w:r>
              <w:rPr>
                <w:rFonts w:cs="Arial"/>
                <w:bCs/>
                <w:iCs/>
                <w:color w:val="000000" w:themeColor="text1"/>
              </w:rPr>
              <w:t>[cel/post].</w:t>
            </w:r>
          </w:p>
          <w:p w:rsidR="0080458C" w:rsidRDefault="0080458C" w:rsidP="00B36FD1">
            <w:pPr>
              <w:pStyle w:val="Akapitzlist"/>
              <w:numPr>
                <w:ilvl w:val="0"/>
                <w:numId w:val="15"/>
              </w:numPr>
              <w:spacing w:before="120" w:after="120" w:line="276" w:lineRule="auto"/>
              <w:ind w:left="317" w:hanging="317"/>
              <w:rPr>
                <w:b/>
                <w:sz w:val="20"/>
                <w:szCs w:val="20"/>
              </w:rPr>
            </w:pPr>
            <w:r>
              <w:rPr>
                <w:rFonts w:cs="Arial"/>
                <w:bCs/>
                <w:color w:val="000000" w:themeColor="text1"/>
                <w:sz w:val="24"/>
                <w:szCs w:val="24"/>
              </w:rPr>
              <w:t xml:space="preserve">Współpraca z regionalnymi i krajowymi podmiotami w zakresie umacniania pozycji naukowej Uczelni w skali międzynarodowej - </w:t>
            </w:r>
            <w:r>
              <w:rPr>
                <w:rFonts w:cs="Arial"/>
                <w:bCs/>
                <w:i/>
                <w:color w:val="000000" w:themeColor="text1"/>
              </w:rPr>
              <w:t>KRUWOZ – Komisja ds. promocji uczelni wrocławskich, KRUE, Komisja zagraniczna KRASP, Wrocławskie Centrum Akademickie i in.</w:t>
            </w:r>
            <w:r>
              <w:rPr>
                <w:rFonts w:cs="Arial"/>
                <w:bCs/>
                <w:color w:val="000000" w:themeColor="text1"/>
                <w:sz w:val="20"/>
                <w:szCs w:val="20"/>
              </w:rPr>
              <w:t xml:space="preserve"> </w:t>
            </w:r>
            <w:r>
              <w:rPr>
                <w:rFonts w:cs="Arial"/>
                <w:bCs/>
                <w:color w:val="000000" w:themeColor="text1"/>
              </w:rPr>
              <w:t>[cel/post].</w:t>
            </w:r>
          </w:p>
          <w:p w:rsidR="0080458C" w:rsidRDefault="0080458C" w:rsidP="00B36FD1">
            <w:pPr>
              <w:pStyle w:val="Akapitzlist"/>
              <w:numPr>
                <w:ilvl w:val="0"/>
                <w:numId w:val="15"/>
              </w:numPr>
              <w:spacing w:before="120" w:after="120" w:line="276" w:lineRule="auto"/>
              <w:ind w:left="317" w:hanging="317"/>
              <w:rPr>
                <w:b/>
              </w:rPr>
            </w:pPr>
            <w:r>
              <w:rPr>
                <w:rFonts w:cs="Arial"/>
                <w:sz w:val="24"/>
                <w:szCs w:val="24"/>
              </w:rPr>
              <w:t>Budowa systemu wspierania  procesów aplikowania i monitorowania projektów naukowo-badawczych w oparciu o wewnętrzne i zewnętrzne środki finansowe</w:t>
            </w:r>
            <w:r>
              <w:rPr>
                <w:rFonts w:cs="Arial"/>
              </w:rPr>
              <w:t xml:space="preserve"> [cel/post] - </w:t>
            </w:r>
            <w:r>
              <w:rPr>
                <w:rFonts w:cs="Arial"/>
                <w:i/>
              </w:rPr>
              <w:t xml:space="preserve">poprzez dokonanie rekonstrukcji systemu wspierania zaangażowania pracowników Uczelni w aplikowaniu o zewnętrzne środki na projekty naukowo-badawcze; wprowadzenie co do zasady  wyróżniania (nagradzania) osób i katedr zaangażowanych w takie projekty; powołanie funduszu wspierania aktywności pracowników naukowych w staraniach o zewnętrzne źródła finansowania prac naukowo-badawczych, np. z części środków pośrednich obciążających zewnętrzne granty; uruchomienie stałego systemu szkoleń pracowników Uczelni w zakresie aplikowania o zewnętrzne źródła finansowania projektów naukowo-badawczych </w:t>
            </w:r>
            <w:r>
              <w:rPr>
                <w:rFonts w:cs="Arial"/>
              </w:rPr>
              <w:t xml:space="preserve">(efekty: </w:t>
            </w:r>
            <w:r>
              <w:rPr>
                <w:rFonts w:cs="Arial"/>
                <w:i/>
              </w:rPr>
              <w:t xml:space="preserve">istotne zwiększenie udziału zewnętrznych źródeł w finansowaniu projektów naukowo-badawczych; wzrost </w:t>
            </w:r>
            <w:r>
              <w:rPr>
                <w:rFonts w:cs="Arial"/>
                <w:i/>
              </w:rPr>
              <w:lastRenderedPageBreak/>
              <w:t>skuteczności aplikowania o granty</w:t>
            </w:r>
            <w:r>
              <w:rPr>
                <w:rFonts w:cs="Arial"/>
              </w:rPr>
              <w:t>);</w:t>
            </w:r>
          </w:p>
          <w:p w:rsidR="0080458C" w:rsidRDefault="0080458C">
            <w:pPr>
              <w:pStyle w:val="Akapitzlist"/>
              <w:spacing w:before="120" w:after="120"/>
              <w:ind w:left="317"/>
              <w:rPr>
                <w:b/>
              </w:rPr>
            </w:pPr>
            <w:r>
              <w:rPr>
                <w:rFonts w:cs="Arial"/>
                <w:i/>
              </w:rPr>
              <w:t>powołanie zespołu ds. pomocy pisania wniosków grantowych</w:t>
            </w:r>
            <w:r>
              <w:rPr>
                <w:rFonts w:cs="Arial"/>
              </w:rPr>
              <w:t xml:space="preserve"> [post].</w:t>
            </w:r>
          </w:p>
          <w:p w:rsidR="0080458C" w:rsidRDefault="0080458C" w:rsidP="00B36FD1">
            <w:pPr>
              <w:pStyle w:val="Akapitzlist"/>
              <w:numPr>
                <w:ilvl w:val="0"/>
                <w:numId w:val="15"/>
              </w:numPr>
              <w:spacing w:before="120" w:after="120" w:line="276" w:lineRule="auto"/>
              <w:ind w:left="317" w:hanging="317"/>
              <w:rPr>
                <w:b/>
                <w:i/>
              </w:rPr>
            </w:pPr>
            <w:r>
              <w:rPr>
                <w:rFonts w:cs="Arial"/>
                <w:sz w:val="24"/>
                <w:szCs w:val="24"/>
              </w:rPr>
              <w:t>Wprowadzenie reprezentantów Uczelni do organizacji europejskich i krajowych odpowiedzialnych za finansowanie projektów naukowo-badawczych</w:t>
            </w:r>
            <w:r>
              <w:rPr>
                <w:rFonts w:cs="Arial"/>
              </w:rPr>
              <w:t xml:space="preserve"> [cel/post] - </w:t>
            </w:r>
            <w:r>
              <w:rPr>
                <w:rFonts w:cs="Arial"/>
                <w:i/>
              </w:rPr>
              <w:t>reprezentujących dziedziny i dyscypliny naukowe obecne w Uczelni oraz do gremiów stanowiących o priorytetach i zasadach finansowania projektów naukowo-badawczych w dziedzinach naukowych reprezentowanych na Uczelni; zidentyfikowanie mapy instytucji i organizacji europejskich oraz krajowych, także portali wymiany wiedzy, istotnych z punktu widzenia prowadzenia projektów naukowo-badawczych w dyscyplinach istniejących na Uczelni oraz mapy gremiów stanowiących o priorytetach i zasadach finansowania takich projektów w dziedzinach reprezentowanych na Uczelni.</w:t>
            </w:r>
          </w:p>
          <w:p w:rsidR="0080458C" w:rsidRDefault="0080458C" w:rsidP="00B36FD1">
            <w:pPr>
              <w:pStyle w:val="Akapitzlist"/>
              <w:numPr>
                <w:ilvl w:val="0"/>
                <w:numId w:val="15"/>
              </w:numPr>
              <w:spacing w:before="120" w:after="120" w:line="276" w:lineRule="auto"/>
              <w:ind w:left="317" w:hanging="317"/>
              <w:rPr>
                <w:b/>
                <w:sz w:val="20"/>
                <w:szCs w:val="20"/>
              </w:rPr>
            </w:pPr>
            <w:r>
              <w:rPr>
                <w:rFonts w:cs="Arial"/>
                <w:sz w:val="24"/>
                <w:szCs w:val="24"/>
              </w:rPr>
              <w:t>Przygotowanie niezależnej ekspertyzy określającej mechanizmy współpracy i docelowe rozwiązania organizacyjne w obszarze naukowym wraz z formalno-prawnymi konsekwencjami jej wprowadzenia</w:t>
            </w:r>
            <w:r>
              <w:rPr>
                <w:rFonts w:cs="Arial"/>
              </w:rPr>
              <w:t xml:space="preserve"> [cel/post].</w:t>
            </w:r>
          </w:p>
          <w:p w:rsidR="0080458C" w:rsidRDefault="0080458C" w:rsidP="00B36FD1">
            <w:pPr>
              <w:pStyle w:val="Akapitzlist"/>
              <w:numPr>
                <w:ilvl w:val="0"/>
                <w:numId w:val="15"/>
              </w:numPr>
              <w:spacing w:before="120" w:after="120" w:line="276" w:lineRule="auto"/>
              <w:ind w:left="317" w:hanging="317"/>
              <w:rPr>
                <w:b/>
                <w:sz w:val="20"/>
                <w:szCs w:val="20"/>
              </w:rPr>
            </w:pPr>
            <w:r>
              <w:rPr>
                <w:rFonts w:cs="Arial"/>
                <w:sz w:val="24"/>
                <w:szCs w:val="24"/>
              </w:rPr>
              <w:t xml:space="preserve">Uruchomienie systemu zachęt do prowadzenia interdyscyplinarnych prac naukowych oraz międzywydziałowych i </w:t>
            </w:r>
            <w:proofErr w:type="spellStart"/>
            <w:r>
              <w:rPr>
                <w:rFonts w:cs="Arial"/>
                <w:sz w:val="24"/>
                <w:szCs w:val="24"/>
              </w:rPr>
              <w:t>międzykatedralnych</w:t>
            </w:r>
            <w:proofErr w:type="spellEnd"/>
            <w:r>
              <w:rPr>
                <w:rFonts w:cs="Arial"/>
                <w:sz w:val="24"/>
                <w:szCs w:val="24"/>
              </w:rPr>
              <w:t xml:space="preserve"> projektów dydaktycznych i naukowych</w:t>
            </w:r>
            <w:r>
              <w:rPr>
                <w:rFonts w:cs="Arial"/>
              </w:rPr>
              <w:t xml:space="preserve"> [cel/post];</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rPr>
                <w:rFonts w:eastAsia="Calibri" w:cs="Times New Roman"/>
                <w:bCs/>
                <w:iCs/>
                <w:sz w:val="24"/>
                <w:szCs w:val="24"/>
              </w:rPr>
            </w:pPr>
            <w:r>
              <w:rPr>
                <w:b/>
                <w:sz w:val="24"/>
                <w:szCs w:val="24"/>
              </w:rPr>
              <w:lastRenderedPageBreak/>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spacing w:before="120" w:after="120"/>
              <w:ind w:left="317"/>
              <w:rPr>
                <w:rFonts w:cs="Arial"/>
                <w:sz w:val="24"/>
                <w:szCs w:val="24"/>
              </w:rPr>
            </w:pPr>
            <w:r>
              <w:rPr>
                <w:b/>
                <w:sz w:val="24"/>
                <w:szCs w:val="24"/>
              </w:rPr>
              <w:t>DOBRE praktyki akademickie/CELE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spacing w:before="120" w:after="120"/>
              <w:ind w:left="0"/>
              <w:jc w:val="center"/>
              <w:rPr>
                <w:b/>
                <w:sz w:val="24"/>
                <w:szCs w:val="24"/>
              </w:rPr>
            </w:pPr>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5262245</wp:posOffset>
                      </wp:positionH>
                      <wp:positionV relativeFrom="paragraph">
                        <wp:posOffset>47625</wp:posOffset>
                      </wp:positionV>
                      <wp:extent cx="248920" cy="285750"/>
                      <wp:effectExtent l="23495" t="9525" r="22860" b="9525"/>
                      <wp:wrapNone/>
                      <wp:docPr id="38" name="Strzałka w dół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8" o:spid="_x0000_s1026" type="#_x0000_t67" style="position:absolute;margin-left:414.35pt;margin-top:3.75pt;width:19.6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">
                      <v:textbox style="layout-flow:vertical-ideographic"/>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34925</wp:posOffset>
                      </wp:positionH>
                      <wp:positionV relativeFrom="paragraph">
                        <wp:posOffset>47625</wp:posOffset>
                      </wp:positionV>
                      <wp:extent cx="248920" cy="285750"/>
                      <wp:effectExtent l="25400" t="9525" r="30480" b="19050"/>
                      <wp:wrapNone/>
                      <wp:docPr id="37" name="Strzałka w dół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7" o:spid="_x0000_s1026" type="#_x0000_t67" style="position:absolute;margin-left:2.75pt;margin-top:3.75pt;width:19.6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">
                      <v:textbox style="layout-flow:vertical-ideographic"/>
                    </v:shape>
                  </w:pict>
                </mc:Fallback>
              </mc:AlternateContent>
            </w:r>
            <w:r>
              <w:rPr>
                <w:rFonts w:eastAsia="Calibri" w:cs="Times New Roman"/>
                <w:bCs/>
                <w:sz w:val="24"/>
                <w:szCs w:val="24"/>
                <w:lang w:eastAsia="en-US" w:bidi="en-US"/>
              </w:rPr>
              <w:t>w zakresie</w:t>
            </w:r>
            <w:r>
              <w:rPr>
                <w:rFonts w:eastAsia="Calibri" w:cs="Times New Roman"/>
                <w:b/>
                <w:bCs/>
                <w:sz w:val="24"/>
                <w:szCs w:val="24"/>
                <w:lang w:eastAsia="en-US" w:bidi="en-US"/>
              </w:rPr>
              <w:t xml:space="preserve"> recenzowania </w:t>
            </w:r>
            <w:r>
              <w:rPr>
                <w:rFonts w:eastAsia="Calibri" w:cs="Times New Roman"/>
                <w:b/>
                <w:bCs/>
                <w:sz w:val="24"/>
                <w:szCs w:val="24"/>
                <w:lang w:eastAsia="en-US" w:bidi="en-US"/>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16"/>
              </w:numPr>
              <w:spacing w:line="276" w:lineRule="auto"/>
              <w:ind w:left="283" w:hanging="283"/>
            </w:pPr>
            <w:r>
              <w:rPr>
                <w:sz w:val="24"/>
                <w:szCs w:val="24"/>
              </w:rPr>
              <w:t>Monopolizacja recenzowania w procedurach habilitacyjnych przez członków sekcji Centralnej Komisji i przez wskazaną przez CK relatywnie wąską grupę samodzielnych pracowników nauki</w:t>
            </w:r>
            <w:r>
              <w:t xml:space="preserve">  (skutek: </w:t>
            </w:r>
            <w:r>
              <w:rPr>
                <w:i/>
              </w:rPr>
              <w:t>odczucia w dużej części środowiska samodzielnych pracowników naukowych względnej deprywacji</w:t>
            </w:r>
            <w:r>
              <w:t xml:space="preserve">) [Min]. </w:t>
            </w:r>
          </w:p>
          <w:p w:rsidR="0080458C" w:rsidRDefault="0080458C" w:rsidP="00B36FD1">
            <w:pPr>
              <w:pStyle w:val="Akapitzlist"/>
              <w:numPr>
                <w:ilvl w:val="0"/>
                <w:numId w:val="16"/>
              </w:numPr>
              <w:spacing w:line="276" w:lineRule="auto"/>
              <w:ind w:left="283" w:hanging="283"/>
              <w:rPr>
                <w:i/>
              </w:rPr>
            </w:pPr>
            <w:r>
              <w:rPr>
                <w:sz w:val="24"/>
                <w:szCs w:val="24"/>
              </w:rPr>
              <w:t>Częste występowanie „grzecznościowych” recenzji</w:t>
            </w:r>
            <w:r>
              <w:t xml:space="preserve"> - </w:t>
            </w:r>
            <w:r>
              <w:rPr>
                <w:i/>
              </w:rPr>
              <w:t>typowanie recenzentów gwarantujących pozytywną ocenę pracy; powtarzające się zestawy recenzentów proponowanych przez promotora przy pracach doktorskich.</w:t>
            </w:r>
          </w:p>
          <w:p w:rsidR="0080458C" w:rsidRDefault="0080458C" w:rsidP="00B36FD1">
            <w:pPr>
              <w:pStyle w:val="Akapitzlist"/>
              <w:numPr>
                <w:ilvl w:val="0"/>
                <w:numId w:val="16"/>
              </w:numPr>
              <w:spacing w:line="276" w:lineRule="auto"/>
              <w:ind w:left="283" w:hanging="283"/>
              <w:rPr>
                <w:sz w:val="24"/>
                <w:szCs w:val="24"/>
              </w:rPr>
            </w:pPr>
            <w:r>
              <w:rPr>
                <w:sz w:val="24"/>
                <w:szCs w:val="24"/>
              </w:rPr>
              <w:t>Wyeliminowanie procesu recenzji dla prac dyplomowych uczestników studiów podyplomowych.</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rsidP="00B36FD1">
            <w:pPr>
              <w:pStyle w:val="Tekstkomentarza"/>
              <w:numPr>
                <w:ilvl w:val="0"/>
                <w:numId w:val="17"/>
              </w:numPr>
              <w:spacing w:after="0" w:line="276" w:lineRule="auto"/>
              <w:ind w:left="317" w:hanging="283"/>
            </w:pPr>
            <w:r>
              <w:rPr>
                <w:sz w:val="24"/>
                <w:szCs w:val="24"/>
              </w:rPr>
              <w:t xml:space="preserve">Władze uczelni powinny same promować wartościowych wg ich oceny  naukowców  jako potencjalnych recenzentów prac </w:t>
            </w:r>
            <w:proofErr w:type="spellStart"/>
            <w:r>
              <w:rPr>
                <w:sz w:val="24"/>
                <w:szCs w:val="24"/>
              </w:rPr>
              <w:t>rygorowych</w:t>
            </w:r>
            <w:proofErr w:type="spellEnd"/>
            <w:r>
              <w:rPr>
                <w:sz w:val="24"/>
                <w:szCs w:val="24"/>
              </w:rPr>
              <w:t>, mniej znanych w innych środowiskach, w tym w CK</w:t>
            </w:r>
            <w:r>
              <w:t xml:space="preserve"> </w:t>
            </w:r>
            <w:r>
              <w:rPr>
                <w:sz w:val="24"/>
                <w:szCs w:val="24"/>
              </w:rPr>
              <w:t>[post].</w:t>
            </w:r>
          </w:p>
          <w:p w:rsidR="0080458C" w:rsidRDefault="0080458C">
            <w:pPr>
              <w:pStyle w:val="Akapitzlist"/>
              <w:spacing w:before="120" w:after="120"/>
              <w:ind w:left="317"/>
              <w:jc w:val="both"/>
              <w:rPr>
                <w:b/>
                <w:sz w:val="24"/>
                <w:szCs w:val="24"/>
              </w:rPr>
            </w:pP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rPr>
                <w:i/>
                <w:sz w:val="24"/>
                <w:szCs w:val="24"/>
              </w:rPr>
            </w:pPr>
            <w:r>
              <w:rPr>
                <w:b/>
                <w:i/>
                <w:sz w:val="24"/>
                <w:szCs w:val="24"/>
              </w:rPr>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Tekstkomentarza"/>
              <w:spacing w:after="0" w:line="276" w:lineRule="auto"/>
              <w:ind w:left="317"/>
              <w:rPr>
                <w:sz w:val="24"/>
                <w:szCs w:val="24"/>
              </w:rPr>
            </w:pPr>
            <w:r>
              <w:rPr>
                <w:b/>
                <w:sz w:val="24"/>
                <w:szCs w:val="24"/>
              </w:rPr>
              <w:t>DOBRE praktyki akademickie/CELE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spacing w:before="120" w:after="120"/>
              <w:ind w:left="0"/>
              <w:jc w:val="center"/>
              <w:rPr>
                <w:b/>
                <w:sz w:val="24"/>
                <w:szCs w:val="24"/>
              </w:rPr>
            </w:pPr>
            <w:r>
              <w:rPr>
                <w:noProof/>
              </w:rPr>
              <mc:AlternateContent>
                <mc:Choice Requires="wps">
                  <w:drawing>
                    <wp:anchor distT="0" distB="0" distL="114300" distR="114300" simplePos="0" relativeHeight="251686912" behindDoc="0" locked="0" layoutInCell="1" allowOverlap="1">
                      <wp:simplePos x="0" y="0"/>
                      <wp:positionH relativeFrom="column">
                        <wp:posOffset>5008245</wp:posOffset>
                      </wp:positionH>
                      <wp:positionV relativeFrom="paragraph">
                        <wp:posOffset>-635</wp:posOffset>
                      </wp:positionV>
                      <wp:extent cx="248920" cy="285750"/>
                      <wp:effectExtent l="26670" t="8890" r="29210" b="10160"/>
                      <wp:wrapNone/>
                      <wp:docPr id="36" name="Strzałka w dół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6" o:spid="_x0000_s1026" type="#_x0000_t67" style="position:absolute;margin-left:394.35pt;margin-top:-.05pt;width:19.6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">
                      <v:textbox style="layout-flow:vertical-ideographic"/>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245745</wp:posOffset>
                      </wp:positionH>
                      <wp:positionV relativeFrom="paragraph">
                        <wp:posOffset>43180</wp:posOffset>
                      </wp:positionV>
                      <wp:extent cx="248920" cy="285750"/>
                      <wp:effectExtent l="26670" t="5080" r="29210" b="13970"/>
                      <wp:wrapNone/>
                      <wp:docPr id="35" name="Strzałka w dół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5" o:spid="_x0000_s1026" type="#_x0000_t67" style="position:absolute;margin-left:19.35pt;margin-top:3.4pt;width:19.6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">
                      <v:textbox style="layout-flow:vertical-ideographic"/>
                    </v:shape>
                  </w:pict>
                </mc:Fallback>
              </mc:AlternateContent>
            </w:r>
            <w:r>
              <w:rPr>
                <w:rFonts w:eastAsia="Calibri" w:cs="Times New Roman"/>
                <w:bCs/>
                <w:sz w:val="24"/>
                <w:szCs w:val="24"/>
                <w:lang w:eastAsia="en-US" w:bidi="en-US"/>
              </w:rPr>
              <w:t xml:space="preserve">w zakresie </w:t>
            </w:r>
            <w:r>
              <w:rPr>
                <w:rFonts w:eastAsia="Calibri" w:cs="Times New Roman"/>
                <w:b/>
                <w:bCs/>
                <w:sz w:val="24"/>
                <w:szCs w:val="24"/>
                <w:lang w:eastAsia="en-US" w:bidi="en-US"/>
              </w:rPr>
              <w:t>działalności publikacyjnej i wydawniczej</w:t>
            </w:r>
            <w:r>
              <w:rPr>
                <w:rFonts w:eastAsia="Calibri" w:cs="Times New Roman"/>
                <w:bCs/>
                <w:sz w:val="24"/>
                <w:szCs w:val="24"/>
                <w:lang w:eastAsia="en-US" w:bidi="en-US"/>
              </w:rPr>
              <w:t xml:space="preserve"> </w:t>
            </w:r>
            <w:r>
              <w:rPr>
                <w:rFonts w:eastAsia="Calibri" w:cs="Times New Roman"/>
                <w:bCs/>
                <w:sz w:val="24"/>
                <w:szCs w:val="24"/>
                <w:lang w:eastAsia="en-US" w:bidi="en-US"/>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18"/>
              </w:numPr>
              <w:spacing w:before="120" w:after="120" w:line="276" w:lineRule="auto"/>
              <w:ind w:left="283" w:hanging="283"/>
              <w:jc w:val="both"/>
            </w:pPr>
            <w:r>
              <w:t>„</w:t>
            </w:r>
            <w:proofErr w:type="spellStart"/>
            <w:r>
              <w:rPr>
                <w:sz w:val="24"/>
                <w:szCs w:val="24"/>
              </w:rPr>
              <w:t>Punktomania</w:t>
            </w:r>
            <w:proofErr w:type="spellEnd"/>
            <w:r>
              <w:rPr>
                <w:sz w:val="24"/>
                <w:szCs w:val="24"/>
              </w:rPr>
              <w:t>” jako zjawisko niszczące naukę</w:t>
            </w:r>
            <w:r>
              <w:t xml:space="preserve"> – </w:t>
            </w:r>
            <w:r>
              <w:rPr>
                <w:i/>
              </w:rPr>
              <w:t xml:space="preserve">nadmierna fetyszyzacja czasopism anglojęzycznych, prac anglojęzycznych, dominacja oceny dzieła przez pryzmat wydawnictwa, w którym praca jest wydawana, sztuczne namnażanie </w:t>
            </w:r>
            <w:proofErr w:type="spellStart"/>
            <w:r>
              <w:rPr>
                <w:i/>
              </w:rPr>
              <w:t>cytowań</w:t>
            </w:r>
            <w:proofErr w:type="spellEnd"/>
            <w:r>
              <w:rPr>
                <w:i/>
              </w:rPr>
              <w:t xml:space="preserve"> itp.</w:t>
            </w:r>
            <w:r>
              <w:t xml:space="preserve"> [Min].</w:t>
            </w:r>
          </w:p>
          <w:p w:rsidR="0080458C" w:rsidRDefault="0080458C" w:rsidP="00B36FD1">
            <w:pPr>
              <w:pStyle w:val="Akapitzlist"/>
              <w:numPr>
                <w:ilvl w:val="0"/>
                <w:numId w:val="18"/>
              </w:numPr>
              <w:spacing w:before="120" w:after="120" w:line="276" w:lineRule="auto"/>
              <w:ind w:left="283" w:hanging="283"/>
              <w:jc w:val="both"/>
              <w:rPr>
                <w:i/>
              </w:rPr>
            </w:pPr>
            <w:r>
              <w:rPr>
                <w:sz w:val="24"/>
                <w:szCs w:val="24"/>
              </w:rPr>
              <w:t>Wprowadzenie odpłatności za publikowanie prac przez autorów zewnętrznych w wydawnictwie UE</w:t>
            </w:r>
            <w:r>
              <w:t xml:space="preserve"> – </w:t>
            </w:r>
            <w:r>
              <w:rPr>
                <w:i/>
              </w:rPr>
              <w:t xml:space="preserve">konieczne są zmiany tej praktyki w kierunku elastycznego jej stosowania, np. zwolnienia z odpłatności autorów zapraszanych. </w:t>
            </w:r>
          </w:p>
          <w:p w:rsidR="0080458C" w:rsidRDefault="0080458C" w:rsidP="00B36FD1">
            <w:pPr>
              <w:pStyle w:val="Akapitzlist"/>
              <w:numPr>
                <w:ilvl w:val="0"/>
                <w:numId w:val="18"/>
              </w:numPr>
              <w:spacing w:before="120" w:after="120" w:line="276" w:lineRule="auto"/>
              <w:ind w:left="283" w:hanging="283"/>
              <w:jc w:val="both"/>
              <w:rPr>
                <w:sz w:val="24"/>
                <w:szCs w:val="24"/>
              </w:rPr>
            </w:pPr>
            <w:r>
              <w:rPr>
                <w:sz w:val="24"/>
                <w:szCs w:val="24"/>
              </w:rPr>
              <w:t xml:space="preserve">Relatywnie wysoka cena wydania prac zwartych w wydawnictwie UE w porównaniu z wydawnictwami komercyjnymi, np. </w:t>
            </w:r>
            <w:proofErr w:type="spellStart"/>
            <w:r>
              <w:rPr>
                <w:sz w:val="24"/>
                <w:szCs w:val="24"/>
              </w:rPr>
              <w:t>Difin</w:t>
            </w:r>
            <w:proofErr w:type="spellEnd"/>
            <w:r>
              <w:rPr>
                <w:sz w:val="24"/>
                <w:szCs w:val="24"/>
              </w:rPr>
              <w:t xml:space="preserve">, </w:t>
            </w:r>
            <w:proofErr w:type="spellStart"/>
            <w:r>
              <w:rPr>
                <w:sz w:val="24"/>
                <w:szCs w:val="24"/>
              </w:rPr>
              <w:t>CHBeck</w:t>
            </w:r>
            <w:proofErr w:type="spellEnd"/>
            <w:r>
              <w:rPr>
                <w:sz w:val="24"/>
                <w:szCs w:val="24"/>
              </w:rPr>
              <w:t xml:space="preserve"> czy </w:t>
            </w:r>
            <w:proofErr w:type="spellStart"/>
            <w:r>
              <w:rPr>
                <w:sz w:val="24"/>
                <w:szCs w:val="24"/>
              </w:rPr>
              <w:t>Wolters</w:t>
            </w:r>
            <w:proofErr w:type="spellEnd"/>
            <w:r>
              <w:rPr>
                <w:sz w:val="24"/>
                <w:szCs w:val="24"/>
              </w:rPr>
              <w:t xml:space="preserve"> </w:t>
            </w:r>
            <w:proofErr w:type="spellStart"/>
            <w:r>
              <w:rPr>
                <w:sz w:val="24"/>
                <w:szCs w:val="24"/>
              </w:rPr>
              <w:t>Kluwer</w:t>
            </w:r>
            <w:proofErr w:type="spellEnd"/>
            <w:r>
              <w:rPr>
                <w:sz w:val="24"/>
                <w:szCs w:val="24"/>
              </w:rPr>
              <w:t>.</w:t>
            </w:r>
          </w:p>
          <w:p w:rsidR="0080458C" w:rsidRDefault="0080458C" w:rsidP="00B36FD1">
            <w:pPr>
              <w:pStyle w:val="Akapitzlist"/>
              <w:numPr>
                <w:ilvl w:val="0"/>
                <w:numId w:val="18"/>
              </w:numPr>
              <w:spacing w:before="120" w:after="120" w:line="276" w:lineRule="auto"/>
              <w:ind w:left="283" w:hanging="283"/>
              <w:jc w:val="both"/>
              <w:rPr>
                <w:sz w:val="18"/>
                <w:szCs w:val="18"/>
              </w:rPr>
            </w:pPr>
            <w:r>
              <w:rPr>
                <w:sz w:val="24"/>
                <w:szCs w:val="24"/>
              </w:rPr>
              <w:t xml:space="preserve">Słaby system dystrybucji książek i brak   </w:t>
            </w:r>
            <w:r>
              <w:rPr>
                <w:rFonts w:cs="Times New Roman"/>
                <w:sz w:val="24"/>
                <w:szCs w:val="24"/>
              </w:rPr>
              <w:t xml:space="preserve">czasopism UE w najważniejszych  </w:t>
            </w:r>
            <w:r>
              <w:rPr>
                <w:sz w:val="24"/>
                <w:szCs w:val="24"/>
              </w:rPr>
              <w:t xml:space="preserve">systemach </w:t>
            </w:r>
            <w:proofErr w:type="spellStart"/>
            <w:r>
              <w:rPr>
                <w:sz w:val="24"/>
                <w:szCs w:val="24"/>
              </w:rPr>
              <w:t>cytowań</w:t>
            </w:r>
            <w:proofErr w:type="spellEnd"/>
            <w:r>
              <w:rPr>
                <w:sz w:val="24"/>
                <w:szCs w:val="24"/>
              </w:rPr>
              <w:t xml:space="preserve"> (Web of Science) </w:t>
            </w:r>
            <w:r>
              <w:rPr>
                <w:i/>
                <w:sz w:val="24"/>
                <w:szCs w:val="24"/>
              </w:rPr>
              <w:t>-</w:t>
            </w:r>
            <w:r>
              <w:rPr>
                <w:i/>
              </w:rPr>
              <w:t xml:space="preserve">  obecnie Prace Naukowe UE </w:t>
            </w:r>
            <w:r>
              <w:rPr>
                <w:rFonts w:cs="Times New Roman"/>
                <w:i/>
              </w:rPr>
              <w:t xml:space="preserve"> indeksowane są w CEEOL, </w:t>
            </w:r>
            <w:proofErr w:type="spellStart"/>
            <w:r>
              <w:rPr>
                <w:rFonts w:cs="Times New Roman"/>
                <w:i/>
              </w:rPr>
              <w:t>BazEkon</w:t>
            </w:r>
            <w:proofErr w:type="spellEnd"/>
            <w:r>
              <w:rPr>
                <w:rFonts w:cs="Times New Roman"/>
                <w:i/>
              </w:rPr>
              <w:t xml:space="preserve">, EBSCO, DBC; </w:t>
            </w:r>
            <w:r>
              <w:rPr>
                <w:i/>
              </w:rPr>
              <w:t xml:space="preserve">niska pozycja  rankingowa UE w zakresie </w:t>
            </w:r>
            <w:proofErr w:type="spellStart"/>
            <w:r>
              <w:rPr>
                <w:i/>
              </w:rPr>
              <w:t>cytowań</w:t>
            </w:r>
            <w:proofErr w:type="spellEnd"/>
            <w:r>
              <w:rPr>
                <w:i/>
              </w:rPr>
              <w:t xml:space="preserve">  i </w:t>
            </w:r>
            <w:proofErr w:type="spellStart"/>
            <w:r>
              <w:rPr>
                <w:i/>
              </w:rPr>
              <w:t>Impact</w:t>
            </w:r>
            <w:proofErr w:type="spellEnd"/>
            <w:r>
              <w:rPr>
                <w:i/>
              </w:rPr>
              <w:t xml:space="preserve"> </w:t>
            </w:r>
            <w:proofErr w:type="spellStart"/>
            <w:r>
              <w:rPr>
                <w:i/>
              </w:rPr>
              <w:t>Factor</w:t>
            </w:r>
            <w:proofErr w:type="spellEnd"/>
            <w:r>
              <w:rPr>
                <w:i/>
              </w:rPr>
              <w:t xml:space="preserve"> </w:t>
            </w:r>
            <w:r>
              <w:t>[cel];</w:t>
            </w:r>
            <w:r>
              <w:rPr>
                <w:i/>
              </w:rPr>
              <w:t xml:space="preserve"> warto </w:t>
            </w:r>
            <w:r>
              <w:rPr>
                <w:i/>
              </w:rPr>
              <w:lastRenderedPageBreak/>
              <w:t xml:space="preserve">zwrócić uwagę, że </w:t>
            </w:r>
            <w:r>
              <w:rPr>
                <w:rFonts w:cs="Times New Roman"/>
                <w:bCs/>
                <w:i/>
              </w:rPr>
              <w:t xml:space="preserve">Uczelnia nie ma dużego wpływu na </w:t>
            </w:r>
            <w:proofErr w:type="spellStart"/>
            <w:r>
              <w:rPr>
                <w:rFonts w:cs="Times New Roman"/>
                <w:bCs/>
                <w:i/>
              </w:rPr>
              <w:t>Impact</w:t>
            </w:r>
            <w:proofErr w:type="spellEnd"/>
            <w:r>
              <w:rPr>
                <w:rFonts w:cs="Times New Roman"/>
                <w:bCs/>
                <w:i/>
              </w:rPr>
              <w:t xml:space="preserve"> </w:t>
            </w:r>
            <w:proofErr w:type="spellStart"/>
            <w:r>
              <w:rPr>
                <w:rFonts w:cs="Times New Roman"/>
                <w:bCs/>
                <w:i/>
              </w:rPr>
              <w:t>Factor</w:t>
            </w:r>
            <w:proofErr w:type="spellEnd"/>
            <w:r>
              <w:rPr>
                <w:rFonts w:cs="Times New Roman"/>
                <w:bCs/>
                <w:i/>
              </w:rPr>
              <w:t xml:space="preserve">, który jest liczony dla czasopisma i zależy od liczby </w:t>
            </w:r>
            <w:proofErr w:type="spellStart"/>
            <w:r>
              <w:rPr>
                <w:rFonts w:cs="Times New Roman"/>
                <w:bCs/>
                <w:i/>
              </w:rPr>
              <w:t>cytowań</w:t>
            </w:r>
            <w:proofErr w:type="spellEnd"/>
            <w:r>
              <w:rPr>
                <w:rFonts w:cs="Times New Roman"/>
                <w:bCs/>
                <w:i/>
              </w:rPr>
              <w:t>; cytowania zaś zależą od jakości artykułów i szerokiego dostępu do czasopism, w których są publikowane</w:t>
            </w:r>
            <w:r>
              <w:rPr>
                <w:rFonts w:cs="Arial"/>
                <w:bCs/>
                <w:i/>
              </w:rPr>
              <w:t>.</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19"/>
              </w:numPr>
              <w:spacing w:before="120" w:after="120" w:line="276" w:lineRule="auto"/>
              <w:ind w:left="317" w:hanging="283"/>
              <w:rPr>
                <w:sz w:val="24"/>
                <w:szCs w:val="24"/>
              </w:rPr>
            </w:pPr>
            <w:r>
              <w:rPr>
                <w:sz w:val="24"/>
                <w:szCs w:val="24"/>
              </w:rPr>
              <w:lastRenderedPageBreak/>
              <w:t>Duża staranność w utrzymywaniu dobrego poziomu edytorskiego publikacji w Wydawnictwie UE.</w:t>
            </w:r>
          </w:p>
          <w:p w:rsidR="0080458C" w:rsidRDefault="0080458C" w:rsidP="00B36FD1">
            <w:pPr>
              <w:pStyle w:val="Akapitzlist"/>
              <w:numPr>
                <w:ilvl w:val="0"/>
                <w:numId w:val="19"/>
              </w:numPr>
              <w:spacing w:before="120" w:after="120" w:line="276" w:lineRule="auto"/>
              <w:ind w:left="317" w:hanging="283"/>
            </w:pPr>
            <w:r>
              <w:rPr>
                <w:rFonts w:cs="Arial"/>
                <w:bCs/>
                <w:color w:val="000000" w:themeColor="text1"/>
              </w:rPr>
              <w:t xml:space="preserve">Stopniowe zwiększenie udziału tekstów anglojęzycznych w periodykach wydawanych przez Uczelnię </w:t>
            </w:r>
            <w:r>
              <w:rPr>
                <w:rFonts w:cs="Arial"/>
                <w:bCs/>
                <w:color w:val="000000" w:themeColor="text1"/>
                <w:sz w:val="20"/>
                <w:szCs w:val="20"/>
              </w:rPr>
              <w:t xml:space="preserve">- </w:t>
            </w:r>
            <w:r>
              <w:rPr>
                <w:rFonts w:cs="Arial"/>
                <w:bCs/>
                <w:i/>
                <w:color w:val="000000" w:themeColor="text1"/>
              </w:rPr>
              <w:t xml:space="preserve">aż do 100% w wybranych tytułach, w połączeniu z działaniami służącymi </w:t>
            </w:r>
            <w:proofErr w:type="spellStart"/>
            <w:r>
              <w:rPr>
                <w:rFonts w:cs="Arial"/>
                <w:bCs/>
                <w:i/>
                <w:iCs/>
                <w:color w:val="000000" w:themeColor="text1"/>
              </w:rPr>
              <w:t>impact</w:t>
            </w:r>
            <w:proofErr w:type="spellEnd"/>
            <w:r>
              <w:rPr>
                <w:rFonts w:cs="Arial"/>
                <w:bCs/>
                <w:i/>
                <w:iCs/>
                <w:color w:val="000000" w:themeColor="text1"/>
              </w:rPr>
              <w:t xml:space="preserve"> </w:t>
            </w:r>
            <w:proofErr w:type="spellStart"/>
            <w:r>
              <w:rPr>
                <w:rFonts w:cs="Arial"/>
                <w:bCs/>
                <w:i/>
                <w:iCs/>
                <w:color w:val="000000" w:themeColor="text1"/>
              </w:rPr>
              <w:t>factor</w:t>
            </w:r>
            <w:proofErr w:type="spellEnd"/>
            <w:r>
              <w:rPr>
                <w:rFonts w:cs="Arial"/>
                <w:bCs/>
                <w:i/>
                <w:iCs/>
                <w:color w:val="000000" w:themeColor="text1"/>
              </w:rPr>
              <w:t xml:space="preserve"> </w:t>
            </w:r>
            <w:r>
              <w:rPr>
                <w:rFonts w:cs="Arial"/>
                <w:bCs/>
                <w:i/>
                <w:color w:val="000000" w:themeColor="text1"/>
              </w:rPr>
              <w:t xml:space="preserve">w wymiarze międzynarodowym, w tym zwłaszcza w </w:t>
            </w:r>
            <w:proofErr w:type="spellStart"/>
            <w:r>
              <w:rPr>
                <w:rFonts w:cs="Arial"/>
                <w:bCs/>
                <w:i/>
                <w:color w:val="000000" w:themeColor="text1"/>
              </w:rPr>
              <w:t>Argumenta</w:t>
            </w:r>
            <w:proofErr w:type="spellEnd"/>
            <w:r>
              <w:rPr>
                <w:rFonts w:cs="Arial"/>
                <w:bCs/>
                <w:i/>
                <w:color w:val="000000" w:themeColor="text1"/>
              </w:rPr>
              <w:t xml:space="preserve"> </w:t>
            </w:r>
            <w:proofErr w:type="spellStart"/>
            <w:r>
              <w:rPr>
                <w:rFonts w:cs="Arial"/>
                <w:bCs/>
                <w:i/>
                <w:color w:val="000000" w:themeColor="text1"/>
              </w:rPr>
              <w:t>Oeconomica</w:t>
            </w:r>
            <w:proofErr w:type="spellEnd"/>
            <w:r>
              <w:rPr>
                <w:rFonts w:cs="Arial"/>
                <w:bCs/>
                <w:i/>
                <w:color w:val="000000" w:themeColor="text1"/>
                <w:sz w:val="20"/>
                <w:szCs w:val="20"/>
              </w:rPr>
              <w:t xml:space="preserve"> </w:t>
            </w:r>
            <w:r>
              <w:rPr>
                <w:rFonts w:cs="Arial"/>
                <w:bCs/>
                <w:color w:val="000000" w:themeColor="text1"/>
                <w:sz w:val="20"/>
                <w:szCs w:val="20"/>
              </w:rPr>
              <w:t>[</w:t>
            </w:r>
            <w:r>
              <w:rPr>
                <w:rFonts w:cs="Arial"/>
                <w:bCs/>
                <w:color w:val="000000" w:themeColor="text1"/>
              </w:rPr>
              <w:t>cel/post]</w:t>
            </w:r>
          </w:p>
          <w:p w:rsidR="0080458C" w:rsidRDefault="0080458C" w:rsidP="00B36FD1">
            <w:pPr>
              <w:pStyle w:val="Akapitzlist"/>
              <w:numPr>
                <w:ilvl w:val="0"/>
                <w:numId w:val="19"/>
              </w:numPr>
              <w:spacing w:before="120" w:after="120" w:line="276" w:lineRule="auto"/>
              <w:ind w:left="317" w:hanging="283"/>
              <w:rPr>
                <w:sz w:val="24"/>
                <w:szCs w:val="24"/>
              </w:rPr>
            </w:pPr>
            <w:r>
              <w:rPr>
                <w:rFonts w:cs="Arial"/>
                <w:bCs/>
                <w:color w:val="000000" w:themeColor="text1"/>
                <w:sz w:val="24"/>
                <w:szCs w:val="24"/>
              </w:rPr>
              <w:t xml:space="preserve">Uwzględnienie możliwości publikowania 2 - </w:t>
            </w:r>
            <w:proofErr w:type="spellStart"/>
            <w:r>
              <w:rPr>
                <w:rFonts w:cs="Arial"/>
                <w:bCs/>
                <w:color w:val="000000" w:themeColor="text1"/>
                <w:sz w:val="24"/>
                <w:szCs w:val="24"/>
              </w:rPr>
              <w:t>języcznego</w:t>
            </w:r>
            <w:proofErr w:type="spellEnd"/>
            <w:r>
              <w:rPr>
                <w:rFonts w:cs="Arial"/>
                <w:bCs/>
                <w:color w:val="000000" w:themeColor="text1"/>
                <w:sz w:val="24"/>
                <w:szCs w:val="24"/>
              </w:rPr>
              <w:t xml:space="preserve"> (dwukolumnowego)[post].</w:t>
            </w:r>
          </w:p>
          <w:p w:rsidR="0080458C" w:rsidRDefault="0080458C" w:rsidP="00B36FD1">
            <w:pPr>
              <w:pStyle w:val="Akapitzlist"/>
              <w:numPr>
                <w:ilvl w:val="0"/>
                <w:numId w:val="19"/>
              </w:numPr>
              <w:spacing w:before="120" w:after="120" w:line="276" w:lineRule="auto"/>
              <w:ind w:left="317" w:hanging="283"/>
              <w:rPr>
                <w:i/>
              </w:rPr>
            </w:pPr>
            <w:r>
              <w:rPr>
                <w:sz w:val="24"/>
                <w:szCs w:val="24"/>
              </w:rPr>
              <w:t>Włączenie członków Komitetu Redakcyjnego Prac Naukowych Uniwersytetu Ekonomicznego w proces wyboru, zatwierdzania i przypisywania  recenzentów do poszczególnych artykułów</w:t>
            </w:r>
            <w:r>
              <w:t xml:space="preserve"> [</w:t>
            </w:r>
            <w:proofErr w:type="spellStart"/>
            <w:r>
              <w:t>ist</w:t>
            </w:r>
            <w:proofErr w:type="spellEnd"/>
            <w:r>
              <w:t xml:space="preserve">]-  </w:t>
            </w:r>
            <w:r>
              <w:rPr>
                <w:i/>
              </w:rPr>
              <w:t xml:space="preserve">przed 2016 rokiem o wyborze recenzentów  decydowali wyłącznie </w:t>
            </w:r>
            <w:r>
              <w:rPr>
                <w:i/>
              </w:rPr>
              <w:lastRenderedPageBreak/>
              <w:t>organizatorzy konferencji naukowych (efekt:  zminimalizowanie ryzyka „grzecznościowych” recenzji artykułów zgłaszanych do publikacji konferencyjnych)</w:t>
            </w:r>
            <w:r>
              <w:t>.</w:t>
            </w:r>
          </w:p>
          <w:p w:rsidR="0080458C" w:rsidRDefault="0080458C" w:rsidP="00B36FD1">
            <w:pPr>
              <w:pStyle w:val="Akapitzlist"/>
              <w:numPr>
                <w:ilvl w:val="0"/>
                <w:numId w:val="19"/>
              </w:numPr>
              <w:spacing w:before="120" w:after="120" w:line="276" w:lineRule="auto"/>
              <w:ind w:left="317" w:hanging="283"/>
              <w:rPr>
                <w:sz w:val="18"/>
                <w:szCs w:val="18"/>
              </w:rPr>
            </w:pPr>
            <w:r>
              <w:rPr>
                <w:rFonts w:cs="Arial"/>
                <w:bCs/>
                <w:sz w:val="24"/>
                <w:szCs w:val="24"/>
              </w:rPr>
              <w:t>Wprowadzenie systemu SENIR ułatwia dostęp do czasopism wydawanych przez Uczelnię potencjalnych autorów z całego świata [</w:t>
            </w:r>
            <w:proofErr w:type="spellStart"/>
            <w:r>
              <w:rPr>
                <w:rFonts w:cs="Arial"/>
                <w:bCs/>
                <w:sz w:val="24"/>
                <w:szCs w:val="24"/>
              </w:rPr>
              <w:t>ist</w:t>
            </w:r>
            <w:proofErr w:type="spellEnd"/>
            <w:r>
              <w:rPr>
                <w:rFonts w:cs="Arial"/>
                <w:bCs/>
                <w:sz w:val="24"/>
                <w:szCs w:val="24"/>
              </w:rPr>
              <w:t>]</w:t>
            </w:r>
            <w:r>
              <w:rPr>
                <w:rFonts w:cs="Arial"/>
                <w:bCs/>
              </w:rPr>
              <w:t xml:space="preserve"> </w:t>
            </w:r>
            <w:r>
              <w:rPr>
                <w:rFonts w:cs="Arial"/>
                <w:bCs/>
                <w:sz w:val="18"/>
                <w:szCs w:val="18"/>
              </w:rPr>
              <w:t xml:space="preserve">- </w:t>
            </w:r>
            <w:r>
              <w:rPr>
                <w:rFonts w:cs="Arial"/>
                <w:bCs/>
                <w:i/>
              </w:rPr>
              <w:t>przygotowywana jest nowa wersja systemu uwzględniająca niezbędne,  zgłaszane przez autorów,  poprawki.</w:t>
            </w:r>
          </w:p>
          <w:p w:rsidR="0080458C" w:rsidRDefault="0080458C" w:rsidP="00B36FD1">
            <w:pPr>
              <w:pStyle w:val="Akapitzlist"/>
              <w:numPr>
                <w:ilvl w:val="0"/>
                <w:numId w:val="19"/>
              </w:numPr>
              <w:spacing w:before="120" w:after="120" w:line="276" w:lineRule="auto"/>
              <w:ind w:left="317" w:hanging="283"/>
              <w:rPr>
                <w:sz w:val="24"/>
                <w:szCs w:val="24"/>
              </w:rPr>
            </w:pPr>
            <w:r>
              <w:rPr>
                <w:rFonts w:cs="Arial"/>
                <w:bCs/>
                <w:sz w:val="24"/>
                <w:szCs w:val="24"/>
              </w:rPr>
              <w:t>Opracowanie stron WWW wszystkich czasopism wydawanych przez Uczelnię [</w:t>
            </w:r>
            <w:proofErr w:type="spellStart"/>
            <w:r>
              <w:rPr>
                <w:rFonts w:cs="Arial"/>
                <w:bCs/>
                <w:sz w:val="24"/>
                <w:szCs w:val="24"/>
              </w:rPr>
              <w:t>ist</w:t>
            </w:r>
            <w:proofErr w:type="spellEnd"/>
            <w:r>
              <w:rPr>
                <w:rFonts w:cs="Arial"/>
                <w:bCs/>
                <w:sz w:val="24"/>
                <w:szCs w:val="24"/>
              </w:rPr>
              <w:t xml:space="preserve">]. </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spacing w:before="120" w:after="120"/>
              <w:ind w:left="283"/>
              <w:jc w:val="both"/>
            </w:pPr>
            <w:r>
              <w:rPr>
                <w:b/>
                <w:sz w:val="24"/>
                <w:szCs w:val="24"/>
              </w:rPr>
              <w:lastRenderedPageBreak/>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spacing w:before="120" w:after="120"/>
              <w:ind w:left="317"/>
              <w:rPr>
                <w:sz w:val="24"/>
                <w:szCs w:val="24"/>
              </w:rPr>
            </w:pPr>
            <w:r>
              <w:rPr>
                <w:b/>
                <w:sz w:val="24"/>
                <w:szCs w:val="24"/>
              </w:rPr>
              <w:t>DOBRE praktyki akademickie/CELE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spacing w:before="120" w:after="120"/>
              <w:ind w:left="0"/>
              <w:jc w:val="center"/>
              <w:rPr>
                <w:sz w:val="24"/>
                <w:szCs w:val="24"/>
              </w:rPr>
            </w:pPr>
            <w:r>
              <w:rPr>
                <w:noProof/>
              </w:rPr>
              <mc:AlternateContent>
                <mc:Choice Requires="wps">
                  <w:drawing>
                    <wp:anchor distT="0" distB="0" distL="114300" distR="114300" simplePos="0" relativeHeight="251687936" behindDoc="0" locked="0" layoutInCell="1" allowOverlap="1">
                      <wp:simplePos x="0" y="0"/>
                      <wp:positionH relativeFrom="column">
                        <wp:posOffset>5057775</wp:posOffset>
                      </wp:positionH>
                      <wp:positionV relativeFrom="paragraph">
                        <wp:posOffset>14605</wp:posOffset>
                      </wp:positionV>
                      <wp:extent cx="248920" cy="285750"/>
                      <wp:effectExtent l="28575" t="5080" r="27305" b="13970"/>
                      <wp:wrapNone/>
                      <wp:docPr id="34" name="Strzałka w dół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4" o:spid="_x0000_s1026" type="#_x0000_t67" style="position:absolute;margin-left:398.25pt;margin-top:1.15pt;width:19.6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">
                      <v:textbox style="layout-flow:vertical-ideographic"/>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135890</wp:posOffset>
                      </wp:positionH>
                      <wp:positionV relativeFrom="paragraph">
                        <wp:posOffset>14605</wp:posOffset>
                      </wp:positionV>
                      <wp:extent cx="248920" cy="285750"/>
                      <wp:effectExtent l="31115" t="5080" r="24765" b="13970"/>
                      <wp:wrapNone/>
                      <wp:docPr id="33" name="Strzałka w dół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3" o:spid="_x0000_s1026" type="#_x0000_t67" style="position:absolute;margin-left:10.7pt;margin-top:1.15pt;width:19.6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">
                      <v:textbox style="layout-flow:vertical-ideographic"/>
                    </v:shape>
                  </w:pict>
                </mc:Fallback>
              </mc:AlternateContent>
            </w:r>
            <w:r>
              <w:rPr>
                <w:rFonts w:eastAsia="Calibri" w:cs="Times New Roman"/>
                <w:b/>
                <w:bCs/>
                <w:sz w:val="24"/>
                <w:szCs w:val="24"/>
                <w:lang w:eastAsia="en-US" w:bidi="en-US"/>
              </w:rPr>
              <w:t>w zakresie wymiany międzynarodowej pracowników</w:t>
            </w:r>
            <w:r>
              <w:rPr>
                <w:rFonts w:eastAsia="Calibri" w:cs="Times New Roman"/>
                <w:bCs/>
                <w:sz w:val="20"/>
                <w:szCs w:val="20"/>
                <w:lang w:eastAsia="en-US" w:bidi="en-US"/>
              </w:rPr>
              <w:t xml:space="preserve"> </w:t>
            </w:r>
            <w:r>
              <w:rPr>
                <w:rFonts w:eastAsia="Calibri" w:cs="Times New Roman"/>
                <w:bCs/>
                <w:sz w:val="20"/>
                <w:szCs w:val="20"/>
                <w:lang w:eastAsia="en-US" w:bidi="en-US"/>
              </w:rPr>
              <w:sym w:font="Wingdings" w:char="F0E8"/>
            </w:r>
            <w:r>
              <w:rPr>
                <w:rFonts w:eastAsia="Calibri" w:cs="Times New Roman"/>
                <w:bCs/>
                <w:sz w:val="20"/>
                <w:szCs w:val="20"/>
                <w:lang w:eastAsia="en-US" w:bidi="en-US"/>
              </w:rPr>
              <w:t xml:space="preserve"> </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20"/>
              </w:numPr>
              <w:ind w:left="283" w:hanging="283"/>
              <w:rPr>
                <w:sz w:val="24"/>
                <w:szCs w:val="24"/>
              </w:rPr>
            </w:pPr>
            <w:r>
              <w:rPr>
                <w:sz w:val="24"/>
                <w:szCs w:val="24"/>
              </w:rPr>
              <w:t>Brak systemowych rozwiązań ułatwiających  odbywanie staży zagranicznych.</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spacing w:before="120" w:after="120"/>
              <w:ind w:left="0"/>
              <w:jc w:val="center"/>
              <w:rPr>
                <w:b/>
                <w:sz w:val="24"/>
                <w:szCs w:val="24"/>
              </w:rPr>
            </w:pP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spacing w:before="120" w:after="120"/>
              <w:ind w:left="0"/>
              <w:jc w:val="center"/>
              <w:rPr>
                <w:rFonts w:eastAsia="Calibri"/>
                <w:b/>
                <w:sz w:val="24"/>
                <w:szCs w:val="24"/>
              </w:rPr>
            </w:pPr>
            <w:r>
              <w:rPr>
                <w:noProof/>
              </w:rPr>
              <mc:AlternateContent>
                <mc:Choice Requires="wps">
                  <w:drawing>
                    <wp:anchor distT="0" distB="0" distL="114300" distR="114300" simplePos="0" relativeHeight="251689984" behindDoc="0" locked="0" layoutInCell="1" allowOverlap="1">
                      <wp:simplePos x="0" y="0"/>
                      <wp:positionH relativeFrom="column">
                        <wp:posOffset>5057775</wp:posOffset>
                      </wp:positionH>
                      <wp:positionV relativeFrom="paragraph">
                        <wp:posOffset>91440</wp:posOffset>
                      </wp:positionV>
                      <wp:extent cx="248920" cy="285750"/>
                      <wp:effectExtent l="28575" t="5715" r="27305" b="13335"/>
                      <wp:wrapNone/>
                      <wp:docPr id="32" name="Strzałka w dół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2" o:spid="_x0000_s1026" type="#_x0000_t67" style="position:absolute;margin-left:398.25pt;margin-top:7.2pt;width:19.6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">
                      <v:textbox style="layout-flow:vertical-ideographic"/>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135890</wp:posOffset>
                      </wp:positionH>
                      <wp:positionV relativeFrom="paragraph">
                        <wp:posOffset>91440</wp:posOffset>
                      </wp:positionV>
                      <wp:extent cx="248920" cy="285750"/>
                      <wp:effectExtent l="31115" t="5715" r="24765" b="13335"/>
                      <wp:wrapNone/>
                      <wp:docPr id="31" name="Strzałka w dół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1" o:spid="_x0000_s1026" type="#_x0000_t67" style="position:absolute;margin-left:10.7pt;margin-top:7.2pt;width:19.6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">
                      <v:textbox style="layout-flow:vertical-ideographic"/>
                    </v:shape>
                  </w:pict>
                </mc:Fallback>
              </mc:AlternateContent>
            </w:r>
            <w:r>
              <w:rPr>
                <w:rFonts w:eastAsia="Calibri" w:cs="Times New Roman"/>
                <w:b/>
                <w:bCs/>
                <w:sz w:val="24"/>
                <w:szCs w:val="24"/>
                <w:lang w:eastAsia="en-US" w:bidi="en-US"/>
              </w:rPr>
              <w:t>W zakresie ochrony własności intelektualnej i</w:t>
            </w:r>
            <w:r>
              <w:rPr>
                <w:rFonts w:eastAsia="Calibri"/>
                <w:b/>
                <w:sz w:val="24"/>
                <w:szCs w:val="24"/>
              </w:rPr>
              <w:t xml:space="preserve"> </w:t>
            </w:r>
          </w:p>
          <w:p w:rsidR="0080458C" w:rsidRDefault="0080458C">
            <w:pPr>
              <w:pStyle w:val="Akapitzlist"/>
              <w:spacing w:before="120" w:after="120"/>
              <w:ind w:left="0"/>
              <w:jc w:val="center"/>
              <w:rPr>
                <w:b/>
                <w:sz w:val="24"/>
                <w:szCs w:val="24"/>
              </w:rPr>
            </w:pPr>
            <w:r>
              <w:rPr>
                <w:rFonts w:eastAsia="Calibri"/>
                <w:b/>
                <w:sz w:val="24"/>
                <w:szCs w:val="24"/>
              </w:rPr>
              <w:t>d</w:t>
            </w:r>
            <w:r>
              <w:rPr>
                <w:rFonts w:eastAsia="Calibri" w:cs="Times New Roman"/>
                <w:b/>
                <w:bCs/>
                <w:sz w:val="24"/>
                <w:szCs w:val="24"/>
                <w:lang w:eastAsia="en-US" w:bidi="en-US"/>
              </w:rPr>
              <w:t>okumentowania dorobku naukowego</w:t>
            </w:r>
            <w:r>
              <w:rPr>
                <w:rFonts w:eastAsia="Calibri" w:cs="Times New Roman"/>
                <w:bCs/>
                <w:sz w:val="20"/>
                <w:szCs w:val="20"/>
                <w:lang w:eastAsia="en-US" w:bidi="en-US"/>
              </w:rPr>
              <w:t xml:space="preserve"> </w:t>
            </w:r>
            <w:r>
              <w:rPr>
                <w:rFonts w:eastAsia="Calibri" w:cs="Times New Roman"/>
                <w:bCs/>
                <w:sz w:val="20"/>
                <w:szCs w:val="20"/>
                <w:lang w:eastAsia="en-US" w:bidi="en-US"/>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21"/>
              </w:numPr>
              <w:ind w:left="283" w:hanging="283"/>
              <w:rPr>
                <w:sz w:val="24"/>
                <w:szCs w:val="24"/>
              </w:rPr>
            </w:pPr>
            <w:r>
              <w:rPr>
                <w:sz w:val="24"/>
                <w:szCs w:val="24"/>
              </w:rPr>
              <w:t>Nadmierna biurokratyzacja - mnożenie parametrów dotyczących dorobku [Min].</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22"/>
              </w:numPr>
              <w:spacing w:before="120" w:after="120"/>
              <w:ind w:left="317" w:hanging="283"/>
              <w:rPr>
                <w:sz w:val="24"/>
                <w:szCs w:val="24"/>
              </w:rPr>
            </w:pPr>
            <w:r>
              <w:rPr>
                <w:sz w:val="24"/>
                <w:szCs w:val="24"/>
              </w:rPr>
              <w:t>Istnienie uregulowań dotyczących własności intelektualnej [</w:t>
            </w:r>
            <w:proofErr w:type="spellStart"/>
            <w:r>
              <w:rPr>
                <w:sz w:val="24"/>
                <w:szCs w:val="24"/>
              </w:rPr>
              <w:t>ist</w:t>
            </w:r>
            <w:proofErr w:type="spellEnd"/>
            <w:r>
              <w:rPr>
                <w:sz w:val="24"/>
                <w:szCs w:val="24"/>
              </w:rPr>
              <w:t>].</w:t>
            </w:r>
          </w:p>
          <w:p w:rsidR="0080458C" w:rsidRDefault="0080458C" w:rsidP="00B36FD1">
            <w:pPr>
              <w:pStyle w:val="Akapitzlist"/>
              <w:numPr>
                <w:ilvl w:val="0"/>
                <w:numId w:val="22"/>
              </w:numPr>
              <w:spacing w:before="120" w:after="120"/>
              <w:ind w:left="317" w:hanging="283"/>
            </w:pPr>
            <w:r>
              <w:rPr>
                <w:sz w:val="24"/>
                <w:szCs w:val="24"/>
              </w:rPr>
              <w:t>Utworzenie i funkcjonowanie elektronicznej bazy danych o dorobku  pracowników w Bibliotece UE – repozytorium [</w:t>
            </w:r>
            <w:proofErr w:type="spellStart"/>
            <w:r>
              <w:rPr>
                <w:sz w:val="24"/>
                <w:szCs w:val="24"/>
              </w:rPr>
              <w:t>ist</w:t>
            </w:r>
            <w:proofErr w:type="spellEnd"/>
            <w:r>
              <w:rPr>
                <w:sz w:val="24"/>
                <w:szCs w:val="24"/>
              </w:rPr>
              <w:t>].</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rPr>
                <w:sz w:val="24"/>
                <w:szCs w:val="24"/>
              </w:rPr>
            </w:pPr>
            <w:r>
              <w:rPr>
                <w:b/>
                <w:sz w:val="24"/>
                <w:szCs w:val="24"/>
              </w:rPr>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spacing w:before="120" w:after="120"/>
              <w:ind w:left="317"/>
              <w:rPr>
                <w:sz w:val="24"/>
                <w:szCs w:val="24"/>
              </w:rPr>
            </w:pPr>
            <w:r>
              <w:rPr>
                <w:b/>
                <w:sz w:val="24"/>
                <w:szCs w:val="24"/>
              </w:rPr>
              <w:t>DOBRE praktyki akademickie/CELE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spacing w:before="120" w:after="120"/>
              <w:ind w:left="0"/>
              <w:jc w:val="center"/>
              <w:rPr>
                <w:rFonts w:eastAsia="Calibri" w:cs="Times New Roman"/>
                <w:b/>
                <w:sz w:val="24"/>
                <w:szCs w:val="24"/>
                <w:lang w:eastAsia="en-US" w:bidi="en-US"/>
              </w:rPr>
            </w:pPr>
            <w:r>
              <w:rPr>
                <w:noProof/>
              </w:rPr>
              <mc:AlternateContent>
                <mc:Choice Requires="wps">
                  <w:drawing>
                    <wp:anchor distT="0" distB="0" distL="114300" distR="114300" simplePos="0" relativeHeight="251691008" behindDoc="0" locked="0" layoutInCell="1" allowOverlap="1">
                      <wp:simplePos x="0" y="0"/>
                      <wp:positionH relativeFrom="column">
                        <wp:posOffset>39370</wp:posOffset>
                      </wp:positionH>
                      <wp:positionV relativeFrom="paragraph">
                        <wp:posOffset>107950</wp:posOffset>
                      </wp:positionV>
                      <wp:extent cx="248920" cy="285750"/>
                      <wp:effectExtent l="29845" t="12700" r="26035" b="15875"/>
                      <wp:wrapNone/>
                      <wp:docPr id="30" name="Strzałka w dół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0" o:spid="_x0000_s1026" type="#_x0000_t67" style="position:absolute;margin-left:3.1pt;margin-top:8.5pt;width:19.6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">
                      <v:textbox style="layout-flow:vertical-ideographic"/>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5057775</wp:posOffset>
                      </wp:positionH>
                      <wp:positionV relativeFrom="paragraph">
                        <wp:posOffset>107950</wp:posOffset>
                      </wp:positionV>
                      <wp:extent cx="248920" cy="285750"/>
                      <wp:effectExtent l="28575" t="12700" r="27305" b="6350"/>
                      <wp:wrapNone/>
                      <wp:docPr id="29" name="Strzałka w dół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9" o:spid="_x0000_s1026" type="#_x0000_t67" style="position:absolute;margin-left:398.25pt;margin-top:8.5pt;width:19.6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">
                      <v:textbox style="layout-flow:vertical-ideographic"/>
                    </v:shape>
                  </w:pict>
                </mc:Fallback>
              </mc:AlternateContent>
            </w:r>
            <w:r>
              <w:rPr>
                <w:rFonts w:eastAsia="Calibri" w:cs="Times New Roman"/>
                <w:b/>
                <w:bCs/>
                <w:sz w:val="24"/>
                <w:szCs w:val="24"/>
                <w:lang w:eastAsia="en-US" w:bidi="en-US"/>
              </w:rPr>
              <w:t>w zakresie opieki nad studenckim ruchem naukowym i</w:t>
            </w:r>
            <w:r>
              <w:rPr>
                <w:rFonts w:eastAsia="Calibri" w:cs="Times New Roman"/>
                <w:b/>
                <w:sz w:val="24"/>
                <w:szCs w:val="24"/>
                <w:lang w:eastAsia="en-US" w:bidi="en-US"/>
              </w:rPr>
              <w:t xml:space="preserve"> </w:t>
            </w:r>
          </w:p>
          <w:p w:rsidR="0080458C" w:rsidRDefault="0080458C">
            <w:pPr>
              <w:pStyle w:val="Akapitzlist"/>
              <w:spacing w:before="120" w:after="120"/>
              <w:ind w:left="0"/>
              <w:jc w:val="center"/>
              <w:rPr>
                <w:b/>
                <w:sz w:val="24"/>
                <w:szCs w:val="24"/>
              </w:rPr>
            </w:pPr>
            <w:r>
              <w:rPr>
                <w:rFonts w:eastAsia="Calibri" w:cs="Times New Roman"/>
                <w:b/>
                <w:sz w:val="24"/>
                <w:szCs w:val="24"/>
                <w:lang w:eastAsia="en-US" w:bidi="en-US"/>
              </w:rPr>
              <w:t xml:space="preserve">włączania studentów do prac naukowych </w:t>
            </w:r>
            <w:r>
              <w:rPr>
                <w:rFonts w:eastAsia="Calibri" w:cs="Times New Roman"/>
                <w:b/>
                <w:sz w:val="24"/>
                <w:szCs w:val="24"/>
                <w:lang w:eastAsia="en-US" w:bidi="en-US"/>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23"/>
              </w:numPr>
              <w:spacing w:line="276" w:lineRule="auto"/>
              <w:ind w:left="283" w:hanging="283"/>
              <w:jc w:val="both"/>
              <w:rPr>
                <w:i/>
              </w:rPr>
            </w:pPr>
            <w:r>
              <w:rPr>
                <w:sz w:val="24"/>
                <w:szCs w:val="24"/>
              </w:rPr>
              <w:t>Niedostateczne finansowanie studenckiego ruchu naukowego [Min]</w:t>
            </w:r>
            <w:r>
              <w:t xml:space="preserve"> - </w:t>
            </w:r>
            <w:r>
              <w:rPr>
                <w:i/>
              </w:rPr>
              <w:t>brak wsparcia na poziomie wydziału i uczelni</w:t>
            </w:r>
            <w:r>
              <w:rPr>
                <w:i/>
                <w:color w:val="FF0000"/>
              </w:rPr>
              <w:t xml:space="preserve"> </w:t>
            </w:r>
            <w:r>
              <w:rPr>
                <w:i/>
              </w:rPr>
              <w:t xml:space="preserve">(brak odrębnego budżetu); przekazanie na katedry całej odpowiedzialności za wspieranie finansowe  kół naukowych; brak środków finansowych sprawia, że nie ma możliwości wysłania członków kół naukowych na sympozja czy konferencje </w:t>
            </w:r>
            <w:r>
              <w:rPr>
                <w:i/>
              </w:rPr>
              <w:lastRenderedPageBreak/>
              <w:t>dedykowane studentom i organizowane przez wiele ośrodków naukowych w kraju; ogranicza to istotnie możliwości  pokazania młodym ludziom na czym polega praca naukowa; członkowie studenckiego ruchu naukowego są skutecznie demotywowani do pracy naukowej, pracy na wyższej uczelni, gdzie na nic nie ma pieniędzy a opiekunowie pracują z nimi „dla idei”.</w:t>
            </w:r>
          </w:p>
          <w:p w:rsidR="0080458C" w:rsidRDefault="0080458C" w:rsidP="00B36FD1">
            <w:pPr>
              <w:pStyle w:val="Akapitzlist"/>
              <w:numPr>
                <w:ilvl w:val="0"/>
                <w:numId w:val="23"/>
              </w:numPr>
              <w:spacing w:line="276" w:lineRule="auto"/>
              <w:ind w:left="283" w:hanging="283"/>
              <w:jc w:val="both"/>
              <w:rPr>
                <w:sz w:val="18"/>
                <w:szCs w:val="18"/>
              </w:rPr>
            </w:pPr>
            <w:r>
              <w:rPr>
                <w:sz w:val="24"/>
                <w:szCs w:val="24"/>
              </w:rPr>
              <w:t>Brak wystarczająco motywującego systemu dla opiekunów kół naukowych</w:t>
            </w:r>
            <w:r>
              <w:t xml:space="preserve"> - </w:t>
            </w:r>
            <w:r>
              <w:rPr>
                <w:i/>
              </w:rPr>
              <w:t>nie otrzymują oni  żadnego wynagrodzenia (godzin dydaktycznych) za czas poświęcony członkom kół naukowych na wspieranie organizacyjne, na poprawianie pisanych przez studentów artykułów naukowych, wystąpień, wizyt studyjnych itp.</w:t>
            </w:r>
          </w:p>
          <w:p w:rsidR="0080458C" w:rsidRDefault="0080458C" w:rsidP="00B36FD1">
            <w:pPr>
              <w:pStyle w:val="Akapitzlist"/>
              <w:numPr>
                <w:ilvl w:val="0"/>
                <w:numId w:val="23"/>
              </w:numPr>
              <w:spacing w:line="276" w:lineRule="auto"/>
              <w:ind w:left="283" w:hanging="283"/>
              <w:jc w:val="both"/>
              <w:rPr>
                <w:i/>
              </w:rPr>
            </w:pPr>
            <w:r>
              <w:rPr>
                <w:sz w:val="24"/>
                <w:szCs w:val="24"/>
              </w:rPr>
              <w:t>Nie zawsze koła naukowe są „naukowe”</w:t>
            </w:r>
            <w:r>
              <w:t xml:space="preserve"> – </w:t>
            </w:r>
            <w:r>
              <w:rPr>
                <w:i/>
              </w:rPr>
              <w:t>często są prowadzone bez realizacji projektów lub celów badawczych, uczenia warsztatu metodycznego, publikowania artykułów, udziału w konferencjach, organizacji seminariów naukowych itd.</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24"/>
              </w:numPr>
              <w:spacing w:before="120" w:after="120"/>
              <w:ind w:left="317" w:hanging="317"/>
              <w:jc w:val="both"/>
              <w:rPr>
                <w:b/>
                <w:sz w:val="24"/>
                <w:szCs w:val="24"/>
              </w:rPr>
            </w:pPr>
            <w:r>
              <w:rPr>
                <w:sz w:val="24"/>
                <w:szCs w:val="24"/>
              </w:rPr>
              <w:lastRenderedPageBreak/>
              <w:t>Duży przepływ członków kół naukowych na studia doktoranckie [</w:t>
            </w:r>
            <w:proofErr w:type="spellStart"/>
            <w:r>
              <w:rPr>
                <w:sz w:val="24"/>
                <w:szCs w:val="24"/>
              </w:rPr>
              <w:t>ist</w:t>
            </w:r>
            <w:proofErr w:type="spellEnd"/>
            <w:r>
              <w:rPr>
                <w:sz w:val="24"/>
                <w:szCs w:val="24"/>
              </w:rPr>
              <w:t xml:space="preserve">]- </w:t>
            </w:r>
            <w:r>
              <w:rPr>
                <w:i/>
              </w:rPr>
              <w:t xml:space="preserve">doświadczenia pokazują, że dużo doktorantów to absolwenci, byli członkowie kół naukowych; koła naukowe to dobre miejsca to tego żeby młodzi ludzie mogli złapać „bakcyla” do pracy naukowej; niestety, nie zawsze jest to przez </w:t>
            </w:r>
            <w:r>
              <w:rPr>
                <w:i/>
              </w:rPr>
              <w:lastRenderedPageBreak/>
              <w:t>władze Uczelni i wydziałów doceniane.</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jc w:val="both"/>
              <w:rPr>
                <w:sz w:val="24"/>
                <w:szCs w:val="24"/>
              </w:rPr>
            </w:pPr>
            <w:r>
              <w:rPr>
                <w:b/>
                <w:sz w:val="24"/>
                <w:szCs w:val="24"/>
              </w:rPr>
              <w:lastRenderedPageBreak/>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spacing w:before="120" w:after="120"/>
              <w:ind w:left="317"/>
              <w:rPr>
                <w:sz w:val="24"/>
                <w:szCs w:val="24"/>
              </w:rPr>
            </w:pPr>
            <w:r>
              <w:rPr>
                <w:b/>
                <w:sz w:val="24"/>
                <w:szCs w:val="24"/>
              </w:rPr>
              <w:t>DOBRE praktyki akademickie/CELE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spacing w:before="120" w:after="120"/>
              <w:ind w:left="0"/>
              <w:jc w:val="center"/>
              <w:rPr>
                <w:b/>
              </w:rPr>
            </w:pPr>
            <w:r>
              <w:rPr>
                <w:noProof/>
              </w:rPr>
              <mc:AlternateContent>
                <mc:Choice Requires="wps">
                  <w:drawing>
                    <wp:anchor distT="0" distB="0" distL="114300" distR="114300" simplePos="0" relativeHeight="251693056" behindDoc="0" locked="0" layoutInCell="1" allowOverlap="1">
                      <wp:simplePos x="0" y="0"/>
                      <wp:positionH relativeFrom="column">
                        <wp:posOffset>5290820</wp:posOffset>
                      </wp:positionH>
                      <wp:positionV relativeFrom="paragraph">
                        <wp:posOffset>27305</wp:posOffset>
                      </wp:positionV>
                      <wp:extent cx="248920" cy="285750"/>
                      <wp:effectExtent l="23495" t="8255" r="22860" b="10795"/>
                      <wp:wrapNone/>
                      <wp:docPr id="28" name="Strzałka w dół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8" o:spid="_x0000_s1026" type="#_x0000_t67" style="position:absolute;margin-left:416.6pt;margin-top:2.15pt;width:19.6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3l3VA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">
                      <v:textbox style="layout-flow:vertical-ideographic"/>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-10160</wp:posOffset>
                      </wp:positionH>
                      <wp:positionV relativeFrom="paragraph">
                        <wp:posOffset>8255</wp:posOffset>
                      </wp:positionV>
                      <wp:extent cx="248920" cy="285750"/>
                      <wp:effectExtent l="27940" t="8255" r="27940" b="10795"/>
                      <wp:wrapNone/>
                      <wp:docPr id="27" name="Strzałka w dół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7" o:spid="_x0000_s1026" type="#_x0000_t67" style="position:absolute;margin-left:-.8pt;margin-top:.65pt;width:19.6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yaVQ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">
                      <v:textbox style="layout-flow:vertical-ideographic"/>
                    </v:shape>
                  </w:pict>
                </mc:Fallback>
              </mc:AlternateContent>
            </w:r>
            <w:r>
              <w:rPr>
                <w:rFonts w:eastAsia="Calibri" w:cs="Times New Roman"/>
                <w:b/>
                <w:bCs/>
                <w:lang w:eastAsia="en-US" w:bidi="en-US"/>
              </w:rPr>
              <w:t xml:space="preserve">w zakresie finansowanie badań naukowych i działalności statutowej </w:t>
            </w:r>
            <w:r>
              <w:rPr>
                <w:rFonts w:eastAsia="Calibri" w:cs="Times New Roman"/>
                <w:b/>
                <w:bCs/>
                <w:lang w:eastAsia="en-US" w:bidi="en-US"/>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25"/>
              </w:numPr>
              <w:ind w:left="283" w:hanging="283"/>
              <w:jc w:val="both"/>
              <w:rPr>
                <w:i/>
                <w:color w:val="FF0000"/>
              </w:rPr>
            </w:pPr>
            <w:r>
              <w:rPr>
                <w:sz w:val="24"/>
                <w:szCs w:val="24"/>
              </w:rPr>
              <w:t>Zmniejszające się możliwości finansowania badań i  rażące obniżenie środków finansowych na działalność katedr</w:t>
            </w:r>
            <w:r>
              <w:t xml:space="preserve"> </w:t>
            </w:r>
            <w:r>
              <w:rPr>
                <w:i/>
              </w:rPr>
              <w:t xml:space="preserve">- zmniejszające się środki na badania statutowe, likwidacja finansowania badań własnych, „niska </w:t>
            </w:r>
            <w:proofErr w:type="spellStart"/>
            <w:r>
              <w:rPr>
                <w:i/>
              </w:rPr>
              <w:t>przyznawalność</w:t>
            </w:r>
            <w:proofErr w:type="spellEnd"/>
            <w:r>
              <w:rPr>
                <w:i/>
              </w:rPr>
              <w:t xml:space="preserve">” środków z NCN (trudności w skutecznym aplikowaniu w konkursach NCN - prymat badań podstawowych, wymagane publikacje z listy filadelfijskiej, wymagany międzynarodowy dorobek kierownika i wykonawców projektu ...); słaba skuteczność pozyskiwania środków z biznesu; „zamieranie”, ze względów finansowych, konferencji naukowych itp. </w:t>
            </w:r>
          </w:p>
          <w:p w:rsidR="0080458C" w:rsidRDefault="0080458C" w:rsidP="00B36FD1">
            <w:pPr>
              <w:pStyle w:val="Akapitzlist"/>
              <w:numPr>
                <w:ilvl w:val="0"/>
                <w:numId w:val="25"/>
              </w:numPr>
              <w:ind w:left="283" w:hanging="283"/>
              <w:jc w:val="both"/>
              <w:rPr>
                <w:sz w:val="20"/>
                <w:szCs w:val="20"/>
              </w:rPr>
            </w:pPr>
            <w:r>
              <w:rPr>
                <w:sz w:val="24"/>
                <w:szCs w:val="24"/>
              </w:rPr>
              <w:t>Wysoki narzut (30%) na projekty  badawcze i studia podyplomowe (45%)</w:t>
            </w:r>
            <w:r>
              <w:t xml:space="preserve"> – </w:t>
            </w:r>
            <w:r>
              <w:rPr>
                <w:i/>
              </w:rPr>
              <w:t>brak elastycznego i indywidualnego  podejścia  do ustalania tych narzutów</w:t>
            </w:r>
            <w:r>
              <w:rPr>
                <w:sz w:val="20"/>
                <w:szCs w:val="20"/>
              </w:rPr>
              <w:t>.</w:t>
            </w:r>
          </w:p>
          <w:p w:rsidR="0080458C" w:rsidRDefault="0080458C" w:rsidP="00B36FD1">
            <w:pPr>
              <w:pStyle w:val="Akapitzlist"/>
              <w:numPr>
                <w:ilvl w:val="0"/>
                <w:numId w:val="25"/>
              </w:numPr>
              <w:ind w:left="283" w:hanging="283"/>
              <w:jc w:val="both"/>
            </w:pPr>
            <w:r>
              <w:rPr>
                <w:sz w:val="24"/>
                <w:szCs w:val="24"/>
              </w:rPr>
              <w:t>Problemy ze sfinansowaniem wkładu własnego w projektach badawczych</w:t>
            </w:r>
            <w:r>
              <w:t>.</w:t>
            </w:r>
          </w:p>
          <w:p w:rsidR="0080458C" w:rsidRDefault="0080458C" w:rsidP="00B36FD1">
            <w:pPr>
              <w:pStyle w:val="Akapitzlist"/>
              <w:numPr>
                <w:ilvl w:val="0"/>
                <w:numId w:val="25"/>
              </w:numPr>
              <w:ind w:left="283" w:hanging="283"/>
              <w:jc w:val="both"/>
              <w:rPr>
                <w:sz w:val="18"/>
                <w:szCs w:val="18"/>
              </w:rPr>
            </w:pPr>
            <w:r>
              <w:rPr>
                <w:sz w:val="24"/>
                <w:szCs w:val="24"/>
              </w:rPr>
              <w:t xml:space="preserve">Praktyczne trudności z wprowadzeniem obniżki pensum dydaktycznego z tytułu prowadzenia projektu badawczego mimo </w:t>
            </w:r>
            <w:r>
              <w:rPr>
                <w:sz w:val="24"/>
                <w:szCs w:val="24"/>
              </w:rPr>
              <w:lastRenderedPageBreak/>
              <w:t>zapisu tej praktyki w statucie UE</w:t>
            </w:r>
            <w:r>
              <w:t xml:space="preserve"> - </w:t>
            </w:r>
            <w:r>
              <w:rPr>
                <w:i/>
              </w:rPr>
              <w:t>nierespektowanie zapisów Statusu Uczelni w zakresie oddelegowania pracowników UE  do realizacji projekty badawcze, szczególnie do projektów międzynarodowych (zmniejszania pensum itp.)</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spacing w:before="120" w:after="120"/>
              <w:ind w:left="0"/>
              <w:jc w:val="center"/>
              <w:rPr>
                <w:b/>
                <w:sz w:val="24"/>
                <w:szCs w:val="24"/>
              </w:rPr>
            </w:pP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spacing w:before="120" w:after="120"/>
              <w:ind w:left="0"/>
              <w:jc w:val="center"/>
              <w:rPr>
                <w:b/>
                <w:sz w:val="24"/>
                <w:szCs w:val="24"/>
              </w:rPr>
            </w:pPr>
            <w:r>
              <w:rPr>
                <w:b/>
                <w:sz w:val="24"/>
                <w:szCs w:val="24"/>
              </w:rPr>
              <w:lastRenderedPageBreak/>
              <w:t>inne</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spacing w:before="120" w:after="120"/>
              <w:ind w:left="283"/>
              <w:jc w:val="both"/>
            </w:pP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spacing w:before="120" w:after="120"/>
              <w:ind w:left="0"/>
              <w:jc w:val="center"/>
              <w:rPr>
                <w:b/>
                <w:sz w:val="24"/>
                <w:szCs w:val="24"/>
              </w:rPr>
            </w:pPr>
          </w:p>
        </w:tc>
      </w:tr>
    </w:tbl>
    <w:p w:rsidR="0080458C" w:rsidRDefault="0080458C" w:rsidP="0080458C">
      <w:pPr>
        <w:pStyle w:val="Akapitzlist"/>
        <w:spacing w:line="360" w:lineRule="auto"/>
        <w:ind w:left="284"/>
        <w:jc w:val="center"/>
        <w:rPr>
          <w:b/>
          <w:sz w:val="24"/>
          <w:szCs w:val="24"/>
        </w:rPr>
      </w:pPr>
      <w:r>
        <w:rPr>
          <w:b/>
          <w:sz w:val="24"/>
          <w:szCs w:val="24"/>
        </w:rPr>
        <w:t>Obszar trzeci:</w:t>
      </w:r>
    </w:p>
    <w:p w:rsidR="0080458C" w:rsidRDefault="0080458C" w:rsidP="0080458C">
      <w:pPr>
        <w:pStyle w:val="Akapitzlist"/>
        <w:spacing w:line="360" w:lineRule="auto"/>
        <w:ind w:left="426"/>
        <w:jc w:val="center"/>
        <w:rPr>
          <w:b/>
          <w:sz w:val="24"/>
          <w:szCs w:val="24"/>
        </w:rPr>
      </w:pPr>
      <w:r>
        <w:rPr>
          <w:b/>
          <w:sz w:val="24"/>
          <w:szCs w:val="24"/>
        </w:rPr>
        <w:t>POLITYKA KADROWA</w:t>
      </w:r>
    </w:p>
    <w:tbl>
      <w:tblPr>
        <w:tblStyle w:val="Tabela-Siatka"/>
        <w:tblW w:w="0" w:type="auto"/>
        <w:tblInd w:w="284" w:type="dxa"/>
        <w:tblLook w:val="04A0" w:firstRow="1" w:lastRow="0" w:firstColumn="1" w:lastColumn="0" w:noHBand="0" w:noVBand="1"/>
      </w:tblPr>
      <w:tblGrid>
        <w:gridCol w:w="5069"/>
        <w:gridCol w:w="3935"/>
      </w:tblGrid>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ind w:left="0"/>
              <w:jc w:val="both"/>
              <w:rPr>
                <w:sz w:val="20"/>
                <w:szCs w:val="20"/>
              </w:rPr>
            </w:pPr>
            <w:r>
              <w:rPr>
                <w:rFonts w:eastAsia="Calibri"/>
                <w:bCs/>
                <w:sz w:val="20"/>
                <w:szCs w:val="20"/>
              </w:rPr>
              <w:t xml:space="preserve">Obszar powiązany z </w:t>
            </w:r>
            <w:r>
              <w:rPr>
                <w:rFonts w:eastAsia="Calibri"/>
                <w:b/>
                <w:bCs/>
                <w:sz w:val="20"/>
                <w:szCs w:val="20"/>
              </w:rPr>
              <w:t>pierwszym celem</w:t>
            </w:r>
            <w:r>
              <w:rPr>
                <w:rFonts w:eastAsia="Calibri"/>
                <w:bCs/>
                <w:sz w:val="20"/>
                <w:szCs w:val="20"/>
              </w:rPr>
              <w:t xml:space="preserve"> Strategii Rozwoju UE</w:t>
            </w:r>
            <w:r>
              <w:rPr>
                <w:rFonts w:eastAsia="Calibri"/>
                <w:sz w:val="20"/>
                <w:szCs w:val="20"/>
              </w:rPr>
              <w:t xml:space="preserve"> „</w:t>
            </w:r>
            <w:r>
              <w:rPr>
                <w:rFonts w:eastAsia="Calibri"/>
                <w:bCs/>
                <w:i/>
                <w:sz w:val="20"/>
                <w:szCs w:val="20"/>
              </w:rPr>
              <w:t>Umacnianie pozycji naukowej Uczelni</w:t>
            </w:r>
            <w:r>
              <w:rPr>
                <w:rFonts w:eastAsia="Calibri"/>
                <w:bCs/>
                <w:sz w:val="20"/>
                <w:szCs w:val="20"/>
              </w:rPr>
              <w:t xml:space="preserve">” i dotyczy m.in. struktury zatrudnienia, </w:t>
            </w:r>
            <w:r>
              <w:rPr>
                <w:sz w:val="20"/>
                <w:szCs w:val="20"/>
              </w:rPr>
              <w:t>przejrzystości i transparentności polityki kadrowej (awansowania, mianowania, wynagradzania…), wyróżniania pracowników, dodatkowego zatrudnianie się, oceny pracowników itp.</w:t>
            </w:r>
          </w:p>
          <w:p w:rsidR="0080458C" w:rsidRDefault="0080458C">
            <w:pPr>
              <w:pStyle w:val="Akapitzlist"/>
              <w:ind w:left="0"/>
              <w:jc w:val="both"/>
              <w:rPr>
                <w:rFonts w:ascii="Bookman Old Style" w:hAnsi="Bookman Old Style"/>
                <w:sz w:val="18"/>
                <w:szCs w:val="18"/>
              </w:rPr>
            </w:pP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4" w:hanging="284"/>
              <w:jc w:val="center"/>
              <w:rPr>
                <w:b/>
                <w:sz w:val="24"/>
                <w:szCs w:val="24"/>
              </w:rPr>
            </w:pPr>
            <w:r>
              <w:rPr>
                <w:noProof/>
              </w:rPr>
              <mc:AlternateContent>
                <mc:Choice Requires="wps">
                  <w:drawing>
                    <wp:anchor distT="0" distB="0" distL="114300" distR="114300" simplePos="0" relativeHeight="251694080" behindDoc="0" locked="0" layoutInCell="1" allowOverlap="1">
                      <wp:simplePos x="0" y="0"/>
                      <wp:positionH relativeFrom="column">
                        <wp:posOffset>-27305</wp:posOffset>
                      </wp:positionH>
                      <wp:positionV relativeFrom="paragraph">
                        <wp:posOffset>77470</wp:posOffset>
                      </wp:positionV>
                      <wp:extent cx="248920" cy="285750"/>
                      <wp:effectExtent l="29845" t="10795" r="26035" b="17780"/>
                      <wp:wrapNone/>
                      <wp:docPr id="26" name="Strzałka w dół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6" o:spid="_x0000_s1026" type="#_x0000_t67" style="position:absolute;margin-left:-2.15pt;margin-top:6.1pt;width:19.6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aIVQ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">
                      <v:textbox style="layout-flow:vertical-ideographic"/>
                    </v:shape>
                  </w:pict>
                </mc:Fallback>
              </mc:AlternateContent>
            </w:r>
            <w:r>
              <w:rPr>
                <w:b/>
                <w:sz w:val="24"/>
                <w:szCs w:val="24"/>
              </w:rPr>
              <w:t xml:space="preserve"> 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0"/>
              <w:jc w:val="center"/>
              <w:rPr>
                <w:b/>
                <w:sz w:val="24"/>
                <w:szCs w:val="24"/>
              </w:rPr>
            </w:pPr>
            <w:r>
              <w:rPr>
                <w:noProof/>
              </w:rPr>
              <mc:AlternateContent>
                <mc:Choice Requires="wps">
                  <w:drawing>
                    <wp:anchor distT="0" distB="0" distL="114300" distR="114300" simplePos="0" relativeHeight="251695104" behindDoc="0" locked="0" layoutInCell="1" allowOverlap="1">
                      <wp:simplePos x="0" y="0"/>
                      <wp:positionH relativeFrom="column">
                        <wp:posOffset>2193290</wp:posOffset>
                      </wp:positionH>
                      <wp:positionV relativeFrom="paragraph">
                        <wp:posOffset>137160</wp:posOffset>
                      </wp:positionV>
                      <wp:extent cx="248920" cy="285750"/>
                      <wp:effectExtent l="31115" t="13335" r="24765" b="5715"/>
                      <wp:wrapNone/>
                      <wp:docPr id="25" name="Strzałka w dół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5" o:spid="_x0000_s1026" type="#_x0000_t67" style="position:absolute;margin-left:172.7pt;margin-top:10.8pt;width:19.6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">
                      <v:textbox style="layout-flow:vertical-ideographic"/>
                    </v:shape>
                  </w:pict>
                </mc:Fallback>
              </mc:AlternateContent>
            </w: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jc w:val="center"/>
              <w:rPr>
                <w:b/>
                <w:sz w:val="24"/>
                <w:szCs w:val="24"/>
              </w:rPr>
            </w:pPr>
            <w:r>
              <w:rPr>
                <w:b/>
                <w:sz w:val="24"/>
                <w:szCs w:val="24"/>
              </w:rPr>
              <w:t xml:space="preserve">w zakresie struktury zatrudnienia </w:t>
            </w:r>
            <w:r>
              <w:rPr>
                <w:b/>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26"/>
              </w:numPr>
              <w:ind w:left="283" w:hanging="283"/>
            </w:pPr>
            <w:r>
              <w:rPr>
                <w:bCs/>
                <w:sz w:val="24"/>
                <w:szCs w:val="24"/>
              </w:rPr>
              <w:t xml:space="preserve">Postępujące, niekorzystne zmiany w strukturze wieku nauczycieli akademickich (pogłębianie się luki pokoleniowej)  i brak mechanizmów pozyskiwania młodej kadry naukowej </w:t>
            </w:r>
            <w:r>
              <w:rPr>
                <w:bCs/>
                <w:i/>
              </w:rPr>
              <w:t xml:space="preserve">- w tym: </w:t>
            </w:r>
            <w:r>
              <w:rPr>
                <w:rFonts w:eastAsia="Calibri" w:cs="Times New Roman"/>
                <w:bCs/>
                <w:i/>
              </w:rPr>
              <w:t>brak rekrutacji młodych pracowników</w:t>
            </w:r>
            <w:r>
              <w:rPr>
                <w:i/>
              </w:rPr>
              <w:t xml:space="preserve"> i praktyczna eliminacja ścieżki awansu uwzględniającej stanowisko  asystenta</w:t>
            </w:r>
            <w:r>
              <w:rPr>
                <w:rFonts w:eastAsia="Calibri" w:cs="Times New Roman"/>
                <w:bCs/>
                <w:i/>
              </w:rPr>
              <w:t xml:space="preserve">; słabość w pozyskiwaniu do pracy na Uczelni najzdolniejszych studentów i doktorantów - młodych talentów (brak ścieżek awansowych); </w:t>
            </w:r>
            <w:r>
              <w:rPr>
                <w:i/>
              </w:rPr>
              <w:t>zanik nowych przyjęć (blokada etatów)</w:t>
            </w:r>
            <w:r>
              <w:rPr>
                <w:rFonts w:eastAsia="Calibri" w:cs="Times New Roman"/>
                <w:bCs/>
                <w:i/>
              </w:rPr>
              <w:t xml:space="preserve"> </w:t>
            </w:r>
            <w:r>
              <w:rPr>
                <w:rFonts w:eastAsia="Calibri" w:cs="Times New Roman"/>
                <w:bCs/>
              </w:rPr>
              <w:t>[cel].</w:t>
            </w:r>
          </w:p>
          <w:p w:rsidR="0080458C" w:rsidRDefault="0080458C" w:rsidP="00B36FD1">
            <w:pPr>
              <w:pStyle w:val="Akapitzlist"/>
              <w:numPr>
                <w:ilvl w:val="0"/>
                <w:numId w:val="26"/>
              </w:numPr>
              <w:ind w:left="283" w:hanging="283"/>
              <w:jc w:val="both"/>
              <w:rPr>
                <w:i/>
              </w:rPr>
            </w:pPr>
            <w:r>
              <w:rPr>
                <w:sz w:val="24"/>
                <w:szCs w:val="24"/>
              </w:rPr>
              <w:t>Marnotrawienie potencjału naukowego i dydaktycznego profesorów przechodzących na emeryturę (w wieku 70 lat), którzy często zasilają konkurencyjne uczelnie</w:t>
            </w:r>
            <w:r>
              <w:t xml:space="preserve"> – </w:t>
            </w:r>
            <w:r>
              <w:rPr>
                <w:i/>
              </w:rPr>
              <w:t xml:space="preserve">obecna praktyka na UE staje się  coraz większą rzadkością i w dużym stopniu anachronizmem na tle innych uczelni, w tym ekonomicznych; nie wykorzystywanie możliwości  oparcie na tych pracownikach np. </w:t>
            </w:r>
            <w:r>
              <w:rPr>
                <w:rFonts w:cs="Arial"/>
                <w:i/>
              </w:rPr>
              <w:t xml:space="preserve"> systemu </w:t>
            </w:r>
            <w:proofErr w:type="spellStart"/>
            <w:r>
              <w:rPr>
                <w:rFonts w:cs="Arial"/>
                <w:i/>
              </w:rPr>
              <w:t>mentoringu</w:t>
            </w:r>
            <w:proofErr w:type="spellEnd"/>
            <w:r>
              <w:rPr>
                <w:rFonts w:cs="Arial"/>
                <w:i/>
              </w:rPr>
              <w:t>.</w:t>
            </w:r>
          </w:p>
          <w:p w:rsidR="0080458C" w:rsidRDefault="0080458C" w:rsidP="00B36FD1">
            <w:pPr>
              <w:pStyle w:val="Akapitzlist"/>
              <w:numPr>
                <w:ilvl w:val="0"/>
                <w:numId w:val="26"/>
              </w:numPr>
              <w:ind w:left="283" w:hanging="283"/>
              <w:jc w:val="both"/>
              <w:rPr>
                <w:sz w:val="20"/>
                <w:szCs w:val="20"/>
              </w:rPr>
            </w:pPr>
            <w:r>
              <w:rPr>
                <w:sz w:val="24"/>
                <w:szCs w:val="24"/>
              </w:rPr>
              <w:t>Ograniczone możliwości awansu organizacyjnego młodych samodzielnych pracowników naukowych, np. na kierownika katedry</w:t>
            </w:r>
            <w:r>
              <w:t xml:space="preserve"> - </w:t>
            </w:r>
            <w:r>
              <w:rPr>
                <w:i/>
              </w:rPr>
              <w:t>niejasne kryteria wyboru na kierownika katedry; powinny o tym decydować nie sondaże wśród pracowników, ale realne osiągnięcia kandydatów; obecnie ścieżka awansu nie zachęca do lojalności wobec uczelni</w:t>
            </w:r>
            <w:r>
              <w:t>.</w:t>
            </w:r>
          </w:p>
          <w:p w:rsidR="0080458C" w:rsidRDefault="0080458C" w:rsidP="00B36FD1">
            <w:pPr>
              <w:pStyle w:val="Akapitzlist"/>
              <w:numPr>
                <w:ilvl w:val="0"/>
                <w:numId w:val="26"/>
              </w:numPr>
              <w:spacing w:before="120" w:after="120" w:line="276" w:lineRule="auto"/>
              <w:ind w:left="283" w:hanging="283"/>
              <w:jc w:val="both"/>
            </w:pPr>
            <w:r>
              <w:rPr>
                <w:sz w:val="24"/>
                <w:szCs w:val="24"/>
              </w:rPr>
              <w:lastRenderedPageBreak/>
              <w:t>Brak przejrzystych procedur  w zakresie rozliczania godzin ponadwymiarowych dla pracowników UE</w:t>
            </w:r>
            <w:r>
              <w:t xml:space="preserve"> </w:t>
            </w:r>
            <w:r>
              <w:rPr>
                <w:i/>
              </w:rPr>
              <w:t>- zbyt późne terminy, czas oczekiwania na wynagrodzenia sięga kilku miesięcy.</w:t>
            </w:r>
          </w:p>
          <w:p w:rsidR="0080458C" w:rsidRDefault="0080458C" w:rsidP="00B36FD1">
            <w:pPr>
              <w:pStyle w:val="Akapitzlist"/>
              <w:numPr>
                <w:ilvl w:val="0"/>
                <w:numId w:val="26"/>
              </w:numPr>
              <w:spacing w:before="120" w:after="120" w:line="276" w:lineRule="auto"/>
              <w:ind w:left="283" w:hanging="283"/>
            </w:pPr>
            <w:r>
              <w:rPr>
                <w:sz w:val="24"/>
                <w:szCs w:val="24"/>
              </w:rPr>
              <w:t>Wzrost  obowiązków pracowników przy równoczesnym ograniczaniu zatrudnienia -</w:t>
            </w:r>
            <w:r>
              <w:t xml:space="preserve"> </w:t>
            </w:r>
            <w:r>
              <w:rPr>
                <w:i/>
              </w:rPr>
              <w:t>dotyczy to zwłaszcza pracowników administracji i obsługi.</w:t>
            </w:r>
            <w:r>
              <w:t xml:space="preserve"> </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27"/>
              </w:numPr>
              <w:ind w:left="317" w:hanging="283"/>
              <w:jc w:val="both"/>
              <w:rPr>
                <w:rFonts w:cs="Arial"/>
                <w:sz w:val="24"/>
                <w:szCs w:val="24"/>
              </w:rPr>
            </w:pPr>
            <w:r>
              <w:rPr>
                <w:rFonts w:cs="Arial"/>
                <w:sz w:val="24"/>
                <w:szCs w:val="24"/>
              </w:rPr>
              <w:lastRenderedPageBreak/>
              <w:t xml:space="preserve">Coroczne pozyskiwanie nowych pracowników, </w:t>
            </w:r>
            <w:proofErr w:type="spellStart"/>
            <w:r>
              <w:rPr>
                <w:rFonts w:cs="Arial"/>
                <w:sz w:val="24"/>
                <w:szCs w:val="24"/>
              </w:rPr>
              <w:t>wyselekcjonowa-nych</w:t>
            </w:r>
            <w:proofErr w:type="spellEnd"/>
            <w:r>
              <w:rPr>
                <w:rFonts w:cs="Arial"/>
                <w:sz w:val="24"/>
                <w:szCs w:val="24"/>
              </w:rPr>
              <w:t xml:space="preserve"> z szerokiego grona kandydatów, którzy w przyszłości osiągną sukces naukowy na międzynarodową skalę i staną się z czasem wiodącymi pracownikami Uczelni [cel/post].</w:t>
            </w:r>
          </w:p>
          <w:p w:rsidR="0080458C" w:rsidRDefault="0080458C" w:rsidP="00B36FD1">
            <w:pPr>
              <w:pStyle w:val="Akapitzlist"/>
              <w:numPr>
                <w:ilvl w:val="0"/>
                <w:numId w:val="27"/>
              </w:numPr>
              <w:ind w:left="317" w:hanging="283"/>
              <w:rPr>
                <w:rFonts w:cs="Arial"/>
                <w:i/>
              </w:rPr>
            </w:pPr>
            <w:r>
              <w:rPr>
                <w:rFonts w:cs="Arial"/>
                <w:sz w:val="24"/>
                <w:szCs w:val="24"/>
              </w:rPr>
              <w:t>Stworzenie możliwości - na wzór innych uczelni - elastycznego zatrudniania po przejściu na emeryturę profesorów o uznanym dorobu naukowym i dydaktycznym [post]-</w:t>
            </w:r>
            <w:r>
              <w:rPr>
                <w:rFonts w:cs="Arial"/>
              </w:rPr>
              <w:t xml:space="preserve"> </w:t>
            </w:r>
            <w:r>
              <w:rPr>
                <w:rFonts w:cs="Arial"/>
                <w:i/>
              </w:rPr>
              <w:t xml:space="preserve">wykorzystywanie ich bogatego doświadczenia, umiejętności sprawowania </w:t>
            </w:r>
            <w:proofErr w:type="spellStart"/>
            <w:r>
              <w:rPr>
                <w:rFonts w:cs="Arial"/>
                <w:i/>
              </w:rPr>
              <w:t>mentoringu</w:t>
            </w:r>
            <w:proofErr w:type="spellEnd"/>
            <w:r>
              <w:rPr>
                <w:rFonts w:cs="Arial"/>
                <w:i/>
              </w:rPr>
              <w:t xml:space="preserve">, prowadzenia zajęć na studiach doktoranckich, możliwości zasiadania w gremiach kolegialnych z  głosem doradczym itp. </w:t>
            </w:r>
            <w:r>
              <w:rPr>
                <w:rStyle w:val="Odwoanieprzypisudolnego"/>
                <w:rFonts w:cs="Arial"/>
                <w:i/>
              </w:rPr>
              <w:footnoteReference w:id="2"/>
            </w:r>
          </w:p>
          <w:p w:rsidR="0080458C" w:rsidRDefault="0080458C" w:rsidP="00B36FD1">
            <w:pPr>
              <w:pStyle w:val="Akapitzlist"/>
              <w:numPr>
                <w:ilvl w:val="0"/>
                <w:numId w:val="27"/>
              </w:numPr>
              <w:ind w:left="317" w:hanging="283"/>
              <w:jc w:val="both"/>
              <w:rPr>
                <w:rFonts w:cs="Arial"/>
                <w:i/>
              </w:rPr>
            </w:pPr>
            <w:r>
              <w:rPr>
                <w:sz w:val="24"/>
                <w:szCs w:val="24"/>
              </w:rPr>
              <w:t xml:space="preserve">Stworzenie banku danych personalnych o odchodzących pracownikach, również emerytach </w:t>
            </w:r>
            <w:r>
              <w:t xml:space="preserve"> - </w:t>
            </w:r>
            <w:r>
              <w:rPr>
                <w:i/>
              </w:rPr>
              <w:t xml:space="preserve">normą powinno być </w:t>
            </w:r>
            <w:proofErr w:type="spellStart"/>
            <w:r>
              <w:rPr>
                <w:i/>
              </w:rPr>
              <w:t>wykorzysty-wanie</w:t>
            </w:r>
            <w:proofErr w:type="spellEnd"/>
            <w:r>
              <w:rPr>
                <w:i/>
              </w:rPr>
              <w:t xml:space="preserve"> ich kapitału intelektualnego w różnych możliwych zdarzeniach i </w:t>
            </w:r>
            <w:r>
              <w:rPr>
                <w:i/>
              </w:rPr>
              <w:lastRenderedPageBreak/>
              <w:t>procesach: wykłady do wyboru, cząstkowy etat, promotorstwo, seminaria dla młodszych kolegów np. dotyczące przygotowania projektów; kontakty powinny być bieżące i ukierunkowane na konkretne działania; przy tym na wszystkie uroczystości powinni być zapraszani i traktowani z dużą atencją.</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rPr>
                <w:bCs/>
                <w:sz w:val="24"/>
                <w:szCs w:val="24"/>
              </w:rPr>
            </w:pPr>
            <w:r>
              <w:rPr>
                <w:noProof/>
              </w:rPr>
              <w:lastRenderedPageBreak/>
              <mc:AlternateContent>
                <mc:Choice Requires="wps">
                  <w:drawing>
                    <wp:anchor distT="0" distB="0" distL="114300" distR="114300" simplePos="0" relativeHeight="251696128" behindDoc="0" locked="0" layoutInCell="1" allowOverlap="1">
                      <wp:simplePos x="0" y="0"/>
                      <wp:positionH relativeFrom="column">
                        <wp:posOffset>52070</wp:posOffset>
                      </wp:positionH>
                      <wp:positionV relativeFrom="paragraph">
                        <wp:posOffset>284480</wp:posOffset>
                      </wp:positionV>
                      <wp:extent cx="248920" cy="285750"/>
                      <wp:effectExtent l="23495" t="8255" r="22860" b="10795"/>
                      <wp:wrapNone/>
                      <wp:docPr id="24" name="Strzałka w dół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4" o:spid="_x0000_s1026" type="#_x0000_t67" style="position:absolute;margin-left:4.1pt;margin-top:22.4pt;width:19.6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KsVQ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">
                      <v:textbox style="layout-flow:vertical-ideographic"/>
                    </v:shape>
                  </w:pict>
                </mc:Fallback>
              </mc:AlternateContent>
            </w:r>
            <w:r>
              <w:rPr>
                <w:b/>
                <w:sz w:val="24"/>
                <w:szCs w:val="24"/>
              </w:rPr>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jc w:val="both"/>
              <w:rPr>
                <w:rFonts w:cs="Arial"/>
                <w:sz w:val="24"/>
                <w:szCs w:val="24"/>
              </w:rPr>
            </w:pPr>
            <w:r>
              <w:rPr>
                <w:noProof/>
              </w:rPr>
              <mc:AlternateContent>
                <mc:Choice Requires="wps">
                  <w:drawing>
                    <wp:anchor distT="0" distB="0" distL="114300" distR="114300" simplePos="0" relativeHeight="251697152" behindDoc="0" locked="0" layoutInCell="1" allowOverlap="1">
                      <wp:simplePos x="0" y="0"/>
                      <wp:positionH relativeFrom="column">
                        <wp:posOffset>1990725</wp:posOffset>
                      </wp:positionH>
                      <wp:positionV relativeFrom="paragraph">
                        <wp:posOffset>284480</wp:posOffset>
                      </wp:positionV>
                      <wp:extent cx="248920" cy="285750"/>
                      <wp:effectExtent l="28575" t="8255" r="27305" b="10795"/>
                      <wp:wrapNone/>
                      <wp:docPr id="23" name="Strzałka w dół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3" o:spid="_x0000_s1026" type="#_x0000_t67" style="position:absolute;margin-left:156.75pt;margin-top:22.4pt;width:19.6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">
                      <v:textbox style="layout-flow:vertical-ideographic"/>
                    </v:shape>
                  </w:pict>
                </mc:Fallback>
              </mc:AlternateContent>
            </w: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jc w:val="center"/>
              <w:rPr>
                <w:b/>
                <w:sz w:val="24"/>
                <w:szCs w:val="24"/>
              </w:rPr>
            </w:pPr>
            <w:r>
              <w:rPr>
                <w:b/>
                <w:bCs/>
                <w:sz w:val="24"/>
                <w:szCs w:val="24"/>
              </w:rPr>
              <w:t xml:space="preserve">w zakresie przejrzystości i transparentowości polityki kadrowej </w:t>
            </w:r>
            <w:r>
              <w:rPr>
                <w:b/>
                <w:bCs/>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28"/>
              </w:numPr>
              <w:ind w:left="283" w:hanging="283"/>
              <w:rPr>
                <w:i/>
              </w:rPr>
            </w:pPr>
            <w:r>
              <w:rPr>
                <w:sz w:val="24"/>
                <w:szCs w:val="24"/>
              </w:rPr>
              <w:t>Niekonsekwentne wykorzystywanie narzędzi polityki kadrowej</w:t>
            </w:r>
            <w:r>
              <w:t xml:space="preserve"> – </w:t>
            </w:r>
            <w:r>
              <w:rPr>
                <w:i/>
              </w:rPr>
              <w:t>np. wystawianie pozytywnych ocen pracownikom również dla tych, którzy nie wykazują postępów w pracy naukowej i aktywności w pozostałych obszarach działalności akademickiej; zjawisko to pogłębia skalę luki pokoleniowej; brak regulaminu wynagradzania pracowników administracji i obsługi.</w:t>
            </w:r>
          </w:p>
          <w:p w:rsidR="0080458C" w:rsidRDefault="0080458C" w:rsidP="00B36FD1">
            <w:pPr>
              <w:pStyle w:val="Akapitzlist"/>
              <w:numPr>
                <w:ilvl w:val="0"/>
                <w:numId w:val="28"/>
              </w:numPr>
              <w:ind w:left="283" w:hanging="283"/>
              <w:rPr>
                <w:sz w:val="24"/>
                <w:szCs w:val="24"/>
              </w:rPr>
            </w:pPr>
            <w:r>
              <w:rPr>
                <w:bCs/>
                <w:sz w:val="24"/>
                <w:szCs w:val="24"/>
              </w:rPr>
              <w:t xml:space="preserve">Nieuzasadnione wprowadzanie karencji na wyższe stanowisko po uzyskaniu stopnia doktora i stopnia doktora habilitowanego. </w:t>
            </w:r>
          </w:p>
          <w:p w:rsidR="0080458C" w:rsidRDefault="0080458C" w:rsidP="00B36FD1">
            <w:pPr>
              <w:pStyle w:val="Akapitzlist"/>
              <w:numPr>
                <w:ilvl w:val="0"/>
                <w:numId w:val="28"/>
              </w:numPr>
              <w:ind w:left="283" w:hanging="283"/>
              <w:jc w:val="both"/>
              <w:rPr>
                <w:sz w:val="24"/>
                <w:szCs w:val="24"/>
              </w:rPr>
            </w:pPr>
            <w:r>
              <w:rPr>
                <w:sz w:val="24"/>
                <w:szCs w:val="24"/>
              </w:rPr>
              <w:t xml:space="preserve">Przejawy nepotyzmu w zatrudnianiu (w administracji) i procedurach awansowych. </w:t>
            </w:r>
          </w:p>
          <w:p w:rsidR="0080458C" w:rsidRDefault="0080458C" w:rsidP="00B36FD1">
            <w:pPr>
              <w:pStyle w:val="Akapitzlist"/>
              <w:numPr>
                <w:ilvl w:val="0"/>
                <w:numId w:val="28"/>
              </w:numPr>
              <w:ind w:left="283" w:hanging="283"/>
              <w:jc w:val="both"/>
            </w:pPr>
            <w:r>
              <w:rPr>
                <w:sz w:val="24"/>
                <w:szCs w:val="24"/>
              </w:rPr>
              <w:t>Nieprzejrzysty system przedłużania zatrudnienia w administracji, w tym osobom przechodzącym na emeryturę.</w:t>
            </w:r>
            <w:r>
              <w:rPr>
                <w:color w:val="FF0000"/>
                <w:sz w:val="20"/>
                <w:szCs w:val="20"/>
              </w:rPr>
              <w:t xml:space="preserve"> </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rsidP="00B36FD1">
            <w:pPr>
              <w:pStyle w:val="Akapitzlist"/>
              <w:numPr>
                <w:ilvl w:val="0"/>
                <w:numId w:val="29"/>
              </w:numPr>
              <w:ind w:left="317" w:hanging="283"/>
              <w:rPr>
                <w:sz w:val="24"/>
                <w:szCs w:val="24"/>
              </w:rPr>
            </w:pPr>
            <w:r>
              <w:rPr>
                <w:bCs/>
                <w:sz w:val="24"/>
                <w:szCs w:val="24"/>
              </w:rPr>
              <w:t>Jasno określone zasady wynagradzania, zwłaszcza w grupie nauczycieli akademickich.</w:t>
            </w:r>
            <w:r>
              <w:rPr>
                <w:sz w:val="24"/>
                <w:szCs w:val="24"/>
              </w:rPr>
              <w:t xml:space="preserve"> </w:t>
            </w:r>
          </w:p>
          <w:p w:rsidR="0080458C" w:rsidRDefault="0080458C" w:rsidP="00B36FD1">
            <w:pPr>
              <w:pStyle w:val="Akapitzlist"/>
              <w:numPr>
                <w:ilvl w:val="0"/>
                <w:numId w:val="29"/>
              </w:numPr>
              <w:ind w:left="317" w:hanging="283"/>
              <w:rPr>
                <w:sz w:val="24"/>
                <w:szCs w:val="24"/>
              </w:rPr>
            </w:pPr>
            <w:r>
              <w:rPr>
                <w:bCs/>
                <w:sz w:val="24"/>
                <w:szCs w:val="24"/>
              </w:rPr>
              <w:t>Przejrzystość zasad awansowania.</w:t>
            </w:r>
          </w:p>
          <w:p w:rsidR="0080458C" w:rsidRDefault="0080458C">
            <w:pPr>
              <w:pStyle w:val="Akapitzlist"/>
              <w:spacing w:before="120" w:after="120"/>
              <w:ind w:left="0"/>
              <w:jc w:val="center"/>
              <w:rPr>
                <w:b/>
                <w:sz w:val="24"/>
                <w:szCs w:val="24"/>
              </w:rPr>
            </w:pP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pPr>
            <w:r>
              <w:rPr>
                <w:noProof/>
              </w:rPr>
              <mc:AlternateContent>
                <mc:Choice Requires="wps">
                  <w:drawing>
                    <wp:anchor distT="0" distB="0" distL="114300" distR="114300" simplePos="0" relativeHeight="251698176" behindDoc="0" locked="0" layoutInCell="1" allowOverlap="1">
                      <wp:simplePos x="0" y="0"/>
                      <wp:positionH relativeFrom="column">
                        <wp:posOffset>160655</wp:posOffset>
                      </wp:positionH>
                      <wp:positionV relativeFrom="paragraph">
                        <wp:posOffset>275590</wp:posOffset>
                      </wp:positionV>
                      <wp:extent cx="248920" cy="285750"/>
                      <wp:effectExtent l="27305" t="8890" r="28575" b="19685"/>
                      <wp:wrapNone/>
                      <wp:docPr id="22" name="Strzałka w dół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2" o:spid="_x0000_s1026" type="#_x0000_t67" style="position:absolute;margin-left:12.65pt;margin-top:21.7pt;width:19.6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">
                      <v:textbox style="layout-flow:vertical-ideographic"/>
                    </v:shape>
                  </w:pict>
                </mc:Fallback>
              </mc:AlternateContent>
            </w:r>
            <w:r>
              <w:rPr>
                <w:b/>
                <w:sz w:val="24"/>
                <w:szCs w:val="24"/>
              </w:rPr>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rPr>
                <w:bCs/>
              </w:rPr>
            </w:pPr>
            <w:r>
              <w:rPr>
                <w:noProof/>
              </w:rPr>
              <mc:AlternateContent>
                <mc:Choice Requires="wps">
                  <w:drawing>
                    <wp:anchor distT="0" distB="0" distL="114300" distR="114300" simplePos="0" relativeHeight="251699200" behindDoc="0" locked="0" layoutInCell="1" allowOverlap="1">
                      <wp:simplePos x="0" y="0"/>
                      <wp:positionH relativeFrom="column">
                        <wp:posOffset>1990725</wp:posOffset>
                      </wp:positionH>
                      <wp:positionV relativeFrom="paragraph">
                        <wp:posOffset>232410</wp:posOffset>
                      </wp:positionV>
                      <wp:extent cx="248920" cy="285750"/>
                      <wp:effectExtent l="28575" t="13335" r="27305" b="5715"/>
                      <wp:wrapNone/>
                      <wp:docPr id="21" name="Strzałka w dół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1" o:spid="_x0000_s1026" type="#_x0000_t67" style="position:absolute;margin-left:156.75pt;margin-top:18.3pt;width:19.6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">
                      <v:textbox style="layout-flow:vertical-ideographic"/>
                    </v:shape>
                  </w:pict>
                </mc:Fallback>
              </mc:AlternateContent>
            </w: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ind w:left="283"/>
              <w:jc w:val="center"/>
              <w:rPr>
                <w:b/>
                <w:sz w:val="24"/>
                <w:szCs w:val="24"/>
              </w:rPr>
            </w:pPr>
            <w:r>
              <w:rPr>
                <w:b/>
                <w:bCs/>
                <w:sz w:val="24"/>
                <w:szCs w:val="24"/>
              </w:rPr>
              <w:t xml:space="preserve">w zakresie wyróżniania pracowników i podnoszenia ich kwalifikacji </w:t>
            </w:r>
            <w:r>
              <w:rPr>
                <w:b/>
                <w:bCs/>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30"/>
              </w:numPr>
              <w:ind w:left="283" w:hanging="283"/>
              <w:rPr>
                <w:sz w:val="24"/>
                <w:szCs w:val="24"/>
              </w:rPr>
            </w:pPr>
            <w:r>
              <w:rPr>
                <w:bCs/>
                <w:sz w:val="24"/>
                <w:szCs w:val="24"/>
              </w:rPr>
              <w:t>Wadliwy regulamin nagród rektorskich -</w:t>
            </w:r>
            <w:r>
              <w:rPr>
                <w:bCs/>
                <w:i/>
              </w:rPr>
              <w:t>nieczytelny system wag, nieuwzględnianie niektórych aspektów pracy nauczycieli akademickich</w:t>
            </w:r>
            <w:r>
              <w:rPr>
                <w:bCs/>
                <w:sz w:val="24"/>
                <w:szCs w:val="24"/>
              </w:rPr>
              <w:t>.</w:t>
            </w:r>
            <w:r>
              <w:rPr>
                <w:sz w:val="24"/>
                <w:szCs w:val="24"/>
              </w:rPr>
              <w:t xml:space="preserve"> </w:t>
            </w:r>
          </w:p>
          <w:p w:rsidR="0080458C" w:rsidRDefault="0080458C" w:rsidP="00B36FD1">
            <w:pPr>
              <w:pStyle w:val="Akapitzlist"/>
              <w:numPr>
                <w:ilvl w:val="0"/>
                <w:numId w:val="30"/>
              </w:numPr>
              <w:ind w:left="283" w:hanging="283"/>
              <w:rPr>
                <w:i/>
              </w:rPr>
            </w:pPr>
            <w:r>
              <w:rPr>
                <w:bCs/>
                <w:sz w:val="24"/>
                <w:szCs w:val="24"/>
              </w:rPr>
              <w:t>Inicjowanie i wypełnianie wniosków o wyróżnienie przez zainteresowanego</w:t>
            </w:r>
            <w:r>
              <w:rPr>
                <w:bCs/>
              </w:rPr>
              <w:t xml:space="preserve"> </w:t>
            </w:r>
            <w:r>
              <w:rPr>
                <w:bCs/>
                <w:i/>
              </w:rPr>
              <w:t>- rzadko to robią  przełożeni.</w:t>
            </w:r>
            <w:r>
              <w:rPr>
                <w:i/>
              </w:rPr>
              <w:t xml:space="preserve"> </w:t>
            </w:r>
          </w:p>
          <w:p w:rsidR="0080458C" w:rsidRDefault="0080458C" w:rsidP="00B36FD1">
            <w:pPr>
              <w:pStyle w:val="Akapitzlist"/>
              <w:numPr>
                <w:ilvl w:val="0"/>
                <w:numId w:val="30"/>
              </w:numPr>
              <w:ind w:left="283" w:hanging="283"/>
              <w:rPr>
                <w:sz w:val="24"/>
                <w:szCs w:val="24"/>
              </w:rPr>
            </w:pPr>
            <w:r>
              <w:rPr>
                <w:sz w:val="24"/>
                <w:szCs w:val="24"/>
              </w:rPr>
              <w:t>Brak zachęt do podnoszenia kwalifikacji - np. podniesienie kwalifikacji nie wiąże się z przeszeregowaniem do wyższej grupy wynagrodzenia.</w:t>
            </w:r>
          </w:p>
          <w:p w:rsidR="0080458C" w:rsidRDefault="0080458C" w:rsidP="00B36FD1">
            <w:pPr>
              <w:pStyle w:val="Akapitzlist"/>
              <w:numPr>
                <w:ilvl w:val="0"/>
                <w:numId w:val="30"/>
              </w:numPr>
              <w:ind w:left="283" w:hanging="283"/>
            </w:pPr>
            <w:r>
              <w:rPr>
                <w:sz w:val="24"/>
                <w:szCs w:val="24"/>
              </w:rPr>
              <w:t>Wyraźny brak spójności między podstawą etatu i wynagrodzenia  (pensum i obowiązki dydaktyczne) a rozwojem kompetencji i osiągnięciami naukowymi</w:t>
            </w:r>
            <w:r>
              <w:rPr>
                <w:i/>
              </w:rPr>
              <w:t xml:space="preserve">-  np. opublikowanie artykułu na liście A powinno np. skutkować na 1 </w:t>
            </w:r>
            <w:r>
              <w:rPr>
                <w:i/>
              </w:rPr>
              <w:lastRenderedPageBreak/>
              <w:t>rok akademicki zmniejszeniem pensum;  z drugiej strony zbyt słabo nagłaśniane są nazwiska promotorów najlepszych prac dyplomowych  i doktorskich.</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ind w:left="317"/>
              <w:rPr>
                <w:color w:val="FF0000"/>
                <w:sz w:val="24"/>
                <w:szCs w:val="24"/>
              </w:rPr>
            </w:pP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tcPr>
          <w:p w:rsidR="0080458C" w:rsidRDefault="0080458C">
            <w:pPr>
              <w:pStyle w:val="Akapitzlist"/>
              <w:ind w:left="283"/>
              <w:rPr>
                <w:b/>
                <w:sz w:val="24"/>
                <w:szCs w:val="24"/>
              </w:rPr>
            </w:pPr>
          </w:p>
          <w:p w:rsidR="0080458C" w:rsidRDefault="0080458C">
            <w:pPr>
              <w:pStyle w:val="Akapitzlist"/>
              <w:ind w:left="283"/>
              <w:rPr>
                <w:bCs/>
                <w:sz w:val="24"/>
                <w:szCs w:val="24"/>
              </w:rPr>
            </w:pPr>
            <w:r>
              <w:rPr>
                <w:noProof/>
              </w:rPr>
              <mc:AlternateContent>
                <mc:Choice Requires="wps">
                  <w:drawing>
                    <wp:anchor distT="0" distB="0" distL="114300" distR="114300" simplePos="0" relativeHeight="251701248" behindDoc="0" locked="0" layoutInCell="1" allowOverlap="1">
                      <wp:simplePos x="0" y="0"/>
                      <wp:positionH relativeFrom="column">
                        <wp:posOffset>105410</wp:posOffset>
                      </wp:positionH>
                      <wp:positionV relativeFrom="paragraph">
                        <wp:posOffset>297815</wp:posOffset>
                      </wp:positionV>
                      <wp:extent cx="248920" cy="285750"/>
                      <wp:effectExtent l="29210" t="12065" r="26670" b="1651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0" o:spid="_x0000_s1026" type="#_x0000_t67" style="position:absolute;margin-left:8.3pt;margin-top:23.45pt;width:19.6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vlVA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">
                      <v:textbox style="layout-flow:vertical-ideographic"/>
                    </v:shape>
                  </w:pict>
                </mc:Fallback>
              </mc:AlternateContent>
            </w:r>
            <w:r>
              <w:rPr>
                <w:b/>
                <w:sz w:val="24"/>
                <w:szCs w:val="24"/>
              </w:rPr>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tcPr>
          <w:p w:rsidR="0080458C" w:rsidRDefault="0080458C">
            <w:pPr>
              <w:pStyle w:val="Akapitzlist"/>
              <w:ind w:left="317"/>
              <w:rPr>
                <w:b/>
                <w:sz w:val="24"/>
                <w:szCs w:val="24"/>
              </w:rPr>
            </w:pPr>
          </w:p>
          <w:p w:rsidR="0080458C" w:rsidRDefault="0080458C">
            <w:pPr>
              <w:pStyle w:val="Akapitzlist"/>
              <w:ind w:left="317"/>
              <w:rPr>
                <w:color w:val="FF0000"/>
                <w:sz w:val="24"/>
                <w:szCs w:val="24"/>
              </w:rPr>
            </w:pPr>
            <w:r>
              <w:rPr>
                <w:noProof/>
              </w:rPr>
              <mc:AlternateContent>
                <mc:Choice Requires="wps">
                  <w:drawing>
                    <wp:anchor distT="0" distB="0" distL="114300" distR="114300" simplePos="0" relativeHeight="251700224" behindDoc="0" locked="0" layoutInCell="1" allowOverlap="1">
                      <wp:simplePos x="0" y="0"/>
                      <wp:positionH relativeFrom="column">
                        <wp:posOffset>1886585</wp:posOffset>
                      </wp:positionH>
                      <wp:positionV relativeFrom="paragraph">
                        <wp:posOffset>297815</wp:posOffset>
                      </wp:positionV>
                      <wp:extent cx="248920" cy="285750"/>
                      <wp:effectExtent l="29210" t="12065" r="26670" b="6985"/>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9" o:spid="_x0000_s1026" type="#_x0000_t67" style="position:absolute;margin-left:148.55pt;margin-top:23.45pt;width:19.6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">
                      <v:textbox style="layout-flow:vertical-ideographic"/>
                    </v:shape>
                  </w:pict>
                </mc:Fallback>
              </mc:AlternateContent>
            </w: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jc w:val="center"/>
              <w:rPr>
                <w:b/>
                <w:sz w:val="24"/>
                <w:szCs w:val="24"/>
              </w:rPr>
            </w:pPr>
            <w:r>
              <w:rPr>
                <w:b/>
                <w:bCs/>
                <w:sz w:val="24"/>
                <w:szCs w:val="24"/>
              </w:rPr>
              <w:t>w zakresie dodatkowego zatrudnianie się</w:t>
            </w:r>
            <w:r>
              <w:rPr>
                <w:rStyle w:val="Odwoanieprzypisudolnego"/>
                <w:b/>
                <w:bCs/>
                <w:sz w:val="24"/>
                <w:szCs w:val="24"/>
              </w:rPr>
              <w:footnoteReference w:id="3"/>
            </w:r>
            <w:r>
              <w:rPr>
                <w:b/>
                <w:bCs/>
                <w:sz w:val="24"/>
                <w:szCs w:val="24"/>
              </w:rPr>
              <w:t xml:space="preserve"> </w:t>
            </w:r>
            <w:r>
              <w:rPr>
                <w:b/>
                <w:bCs/>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31"/>
              </w:numPr>
              <w:ind w:left="283" w:hanging="283"/>
              <w:rPr>
                <w:bCs/>
                <w:i/>
              </w:rPr>
            </w:pPr>
            <w:r>
              <w:rPr>
                <w:bCs/>
                <w:sz w:val="24"/>
                <w:szCs w:val="24"/>
              </w:rPr>
              <w:t>Przyzwolenie na dodatkowe zatrudnienie u konkurencji na rynku usług edukacyjnych</w:t>
            </w:r>
            <w:r>
              <w:rPr>
                <w:bCs/>
              </w:rPr>
              <w:t xml:space="preserve"> -</w:t>
            </w:r>
            <w:r>
              <w:rPr>
                <w:bCs/>
                <w:i/>
              </w:rPr>
              <w:t>nieprecyzyjne zasady udzielania zgody na dodatkowe zatrudnienie, uznaniowość decyzji - inna praktyka podejmowania decyzji w stosunku do uczelni publicznych i prywatnych, nieetyczna praktyka dotycząca pracowników</w:t>
            </w:r>
            <w:r>
              <w:rPr>
                <w:i/>
              </w:rPr>
              <w:t xml:space="preserve"> pe</w:t>
            </w:r>
            <w:r>
              <w:rPr>
                <w:bCs/>
                <w:i/>
              </w:rPr>
              <w:t>łniących funkcje z wyboru.</w:t>
            </w:r>
          </w:p>
          <w:p w:rsidR="0080458C" w:rsidRDefault="0080458C" w:rsidP="00B36FD1">
            <w:pPr>
              <w:pStyle w:val="Akapitzlist"/>
              <w:numPr>
                <w:ilvl w:val="0"/>
                <w:numId w:val="31"/>
              </w:numPr>
              <w:ind w:left="283" w:hanging="283"/>
              <w:rPr>
                <w:bCs/>
                <w:sz w:val="24"/>
                <w:szCs w:val="24"/>
              </w:rPr>
            </w:pPr>
            <w:r>
              <w:rPr>
                <w:bCs/>
                <w:sz w:val="24"/>
                <w:szCs w:val="24"/>
              </w:rPr>
              <w:t xml:space="preserve">Przerosty zatrudniania w grupie </w:t>
            </w:r>
            <w:proofErr w:type="spellStart"/>
            <w:r>
              <w:rPr>
                <w:bCs/>
                <w:sz w:val="24"/>
                <w:szCs w:val="24"/>
              </w:rPr>
              <w:t>nienauczycieli</w:t>
            </w:r>
            <w:proofErr w:type="spellEnd"/>
            <w:r>
              <w:rPr>
                <w:bCs/>
                <w:sz w:val="24"/>
                <w:szCs w:val="24"/>
              </w:rPr>
              <w:t xml:space="preserve"> akademickich, a także zatrudnianie nauczycieli akademickich na podwójnych etatach na UE. </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rsidP="00B36FD1">
            <w:pPr>
              <w:pStyle w:val="Akapitzlist"/>
              <w:numPr>
                <w:ilvl w:val="0"/>
                <w:numId w:val="32"/>
              </w:numPr>
              <w:ind w:left="317" w:hanging="317"/>
              <w:rPr>
                <w:i/>
              </w:rPr>
            </w:pPr>
            <w:r>
              <w:rPr>
                <w:bCs/>
                <w:sz w:val="24"/>
                <w:szCs w:val="24"/>
              </w:rPr>
              <w:t>Pewne ograniczenie możliwości dodatkowego zatrudnienia u konkurencji na rynku usług edukacyjnych, zwłaszcza w odniesieniu do szkól prywatnych [</w:t>
            </w:r>
            <w:proofErr w:type="spellStart"/>
            <w:r>
              <w:rPr>
                <w:bCs/>
                <w:sz w:val="24"/>
                <w:szCs w:val="24"/>
              </w:rPr>
              <w:t>ist</w:t>
            </w:r>
            <w:proofErr w:type="spellEnd"/>
            <w:r>
              <w:rPr>
                <w:bCs/>
                <w:sz w:val="24"/>
                <w:szCs w:val="24"/>
              </w:rPr>
              <w:t xml:space="preserve">]– </w:t>
            </w:r>
            <w:r>
              <w:rPr>
                <w:bCs/>
                <w:i/>
              </w:rPr>
              <w:t>ograniczenia wynikające z zapisów nowelizacji Ustawy  o szkolnictwie wyższym z 2003 roku i zarządzenie Rektora UE w tej sprawie.</w:t>
            </w:r>
          </w:p>
          <w:p w:rsidR="0080458C" w:rsidRDefault="0080458C">
            <w:pPr>
              <w:pStyle w:val="Akapitzlist"/>
              <w:ind w:left="317" w:hanging="283"/>
              <w:rPr>
                <w:bCs/>
                <w:sz w:val="24"/>
                <w:szCs w:val="24"/>
              </w:rPr>
            </w:pP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rPr>
                <w:bCs/>
                <w:sz w:val="24"/>
                <w:szCs w:val="24"/>
              </w:rPr>
            </w:pPr>
            <w:r>
              <w:rPr>
                <w:noProof/>
              </w:rPr>
              <mc:AlternateContent>
                <mc:Choice Requires="wps">
                  <w:drawing>
                    <wp:anchor distT="0" distB="0" distL="114300" distR="114300" simplePos="0" relativeHeight="251702272" behindDoc="0" locked="0" layoutInCell="1" allowOverlap="1">
                      <wp:simplePos x="0" y="0"/>
                      <wp:positionH relativeFrom="column">
                        <wp:posOffset>145415</wp:posOffset>
                      </wp:positionH>
                      <wp:positionV relativeFrom="paragraph">
                        <wp:posOffset>307975</wp:posOffset>
                      </wp:positionV>
                      <wp:extent cx="248920" cy="285750"/>
                      <wp:effectExtent l="31115" t="12700" r="24765" b="15875"/>
                      <wp:wrapNone/>
                      <wp:docPr id="18" name="Strzałka w dół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8" o:spid="_x0000_s1026" type="#_x0000_t67" style="position:absolute;margin-left:11.45pt;margin-top:24.25pt;width:19.6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O0VA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">
                      <v:textbox style="layout-flow:vertical-ideographic"/>
                    </v:shape>
                  </w:pict>
                </mc:Fallback>
              </mc:AlternateContent>
            </w:r>
            <w:r>
              <w:rPr>
                <w:b/>
                <w:sz w:val="24"/>
                <w:szCs w:val="24"/>
              </w:rPr>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rPr>
                <w:bCs/>
                <w:sz w:val="24"/>
                <w:szCs w:val="24"/>
              </w:rPr>
            </w:pPr>
            <w:r>
              <w:rPr>
                <w:noProof/>
              </w:rPr>
              <mc:AlternateContent>
                <mc:Choice Requires="wps">
                  <w:drawing>
                    <wp:anchor distT="0" distB="0" distL="114300" distR="114300" simplePos="0" relativeHeight="251703296" behindDoc="0" locked="0" layoutInCell="1" allowOverlap="1">
                      <wp:simplePos x="0" y="0"/>
                      <wp:positionH relativeFrom="column">
                        <wp:posOffset>1900555</wp:posOffset>
                      </wp:positionH>
                      <wp:positionV relativeFrom="paragraph">
                        <wp:posOffset>307975</wp:posOffset>
                      </wp:positionV>
                      <wp:extent cx="248920" cy="285750"/>
                      <wp:effectExtent l="24130" t="12700" r="31750" b="6350"/>
                      <wp:wrapNone/>
                      <wp:docPr id="17" name="Strzałka w dół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7" o:spid="_x0000_s1026" type="#_x0000_t67" style="position:absolute;margin-left:149.65pt;margin-top:24.25pt;width:19.6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ZZVA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">
                      <v:textbox style="layout-flow:vertical-ideographic"/>
                    </v:shape>
                  </w:pict>
                </mc:Fallback>
              </mc:AlternateContent>
            </w: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ind w:left="317" w:hanging="317"/>
              <w:jc w:val="center"/>
              <w:rPr>
                <w:b/>
                <w:bCs/>
                <w:sz w:val="24"/>
                <w:szCs w:val="24"/>
              </w:rPr>
            </w:pPr>
            <w:r>
              <w:rPr>
                <w:b/>
                <w:bCs/>
                <w:sz w:val="24"/>
                <w:szCs w:val="24"/>
              </w:rPr>
              <w:t xml:space="preserve">w zakresie oceny pracowników </w:t>
            </w:r>
            <w:r>
              <w:rPr>
                <w:b/>
                <w:bCs/>
                <w:sz w:val="24"/>
                <w:szCs w:val="24"/>
              </w:rPr>
              <w:sym w:font="Wingdings" w:char="F0E8"/>
            </w:r>
            <w:r>
              <w:rPr>
                <w:b/>
                <w:bCs/>
                <w:sz w:val="24"/>
                <w:szCs w:val="24"/>
              </w:rPr>
              <w:t xml:space="preserve"> </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33"/>
              </w:numPr>
              <w:ind w:left="283" w:hanging="283"/>
            </w:pPr>
            <w:r>
              <w:rPr>
                <w:bCs/>
                <w:sz w:val="24"/>
                <w:szCs w:val="24"/>
              </w:rPr>
              <w:t xml:space="preserve">Zbyt duża częstotliwość ocen pracowników - </w:t>
            </w:r>
            <w:r>
              <w:rPr>
                <w:bCs/>
                <w:i/>
              </w:rPr>
              <w:t>postulat ocen kroczących – 2 letnich</w:t>
            </w:r>
            <w:r>
              <w:rPr>
                <w:i/>
              </w:rPr>
              <w:t xml:space="preserve"> i </w:t>
            </w:r>
            <w:r>
              <w:rPr>
                <w:rFonts w:ascii="Calibri" w:eastAsia="Times New Roman" w:hAnsi="Calibri" w:cs="Times New Roman"/>
                <w:i/>
              </w:rPr>
              <w:t xml:space="preserve"> niedostatki standaryzacji  kryterium kryteriów oceny na poziomie Uczelni</w:t>
            </w:r>
            <w:r>
              <w:rPr>
                <w:rFonts w:ascii="Calibri" w:eastAsia="Times New Roman" w:hAnsi="Calibri" w:cs="Times New Roman"/>
              </w:rPr>
              <w:t xml:space="preserve">. </w:t>
            </w:r>
          </w:p>
          <w:p w:rsidR="0080458C" w:rsidRDefault="0080458C" w:rsidP="00B36FD1">
            <w:pPr>
              <w:pStyle w:val="Akapitzlist"/>
              <w:numPr>
                <w:ilvl w:val="0"/>
                <w:numId w:val="33"/>
              </w:numPr>
              <w:ind w:left="283" w:hanging="283"/>
              <w:rPr>
                <w:i/>
              </w:rPr>
            </w:pPr>
            <w:r>
              <w:rPr>
                <w:bCs/>
                <w:sz w:val="24"/>
                <w:szCs w:val="24"/>
              </w:rPr>
              <w:t>Pominięcie niektórych form działalności naukowo-badawczej i organizacyjnej przy ocenie pracowników oraz niestabilność zapisów regulaminu ocen</w:t>
            </w:r>
            <w:r>
              <w:rPr>
                <w:bCs/>
              </w:rPr>
              <w:t xml:space="preserve"> - </w:t>
            </w:r>
            <w:r>
              <w:rPr>
                <w:rStyle w:val="Teksttreci8pt"/>
                <w:rFonts w:asciiTheme="minorHAnsi" w:hAnsiTheme="minorHAnsi"/>
                <w:i/>
                <w:color w:val="auto"/>
                <w:sz w:val="22"/>
                <w:szCs w:val="22"/>
              </w:rPr>
              <w:t xml:space="preserve">nieuwzględnianie w ocenie pracowników </w:t>
            </w:r>
            <w:r>
              <w:rPr>
                <w:bCs/>
                <w:i/>
              </w:rPr>
              <w:t xml:space="preserve">np. pracy w projektach badawczych prowadzonych przez inne uczelnie; </w:t>
            </w:r>
            <w:r>
              <w:rPr>
                <w:rStyle w:val="Teksttreci8pt"/>
                <w:rFonts w:asciiTheme="minorHAnsi" w:hAnsiTheme="minorHAnsi"/>
                <w:i/>
                <w:color w:val="auto"/>
                <w:sz w:val="22"/>
                <w:szCs w:val="22"/>
              </w:rPr>
              <w:t>wysiłku związanego z samodoskonaleniem (udziału w szkoleniach, kursach</w:t>
            </w:r>
            <w:r>
              <w:rPr>
                <w:bCs/>
                <w:i/>
              </w:rPr>
              <w:t xml:space="preserve"> doskonalących kwalifikacje zawodowe)</w:t>
            </w:r>
            <w:r>
              <w:rPr>
                <w:rStyle w:val="Teksttreci8pt"/>
                <w:rFonts w:asciiTheme="minorHAnsi" w:hAnsiTheme="minorHAnsi"/>
                <w:i/>
                <w:color w:val="auto"/>
                <w:sz w:val="22"/>
                <w:szCs w:val="22"/>
              </w:rPr>
              <w:t xml:space="preserve">,  pełnionych funkcji kierownika studiów podyplomowych; </w:t>
            </w:r>
            <w:r>
              <w:rPr>
                <w:i/>
              </w:rPr>
              <w:t>zmiany zapisów regulaminu podczas okresu oceniania – prawo działa wstecz (przykład - regulamin w roku bieżącym 2014 przewiduje punkty za udział w akcji promocyjnej uczelni – pracownik angażuje się w dane przedsięwzięcie, po czym oceniany jest za ten okres (za rok 2014) dopiero w 2015 roku, w którym już nie premiuje się tego rodzaju działalności, więc punktów nie dostaje mimo, iż wcześniej na nie zapracował).</w:t>
            </w:r>
          </w:p>
          <w:p w:rsidR="0080458C" w:rsidRDefault="0080458C" w:rsidP="00B36FD1">
            <w:pPr>
              <w:pStyle w:val="Akapitzlist"/>
              <w:numPr>
                <w:ilvl w:val="0"/>
                <w:numId w:val="33"/>
              </w:numPr>
              <w:ind w:left="283" w:hanging="283"/>
              <w:rPr>
                <w:i/>
              </w:rPr>
            </w:pPr>
            <w:r>
              <w:rPr>
                <w:sz w:val="24"/>
                <w:szCs w:val="24"/>
              </w:rPr>
              <w:lastRenderedPageBreak/>
              <w:t>Brak powiązania  polityki kadrowej z wynikami pracy pracowników dydaktycznych</w:t>
            </w:r>
            <w:r>
              <w:t xml:space="preserve"> – </w:t>
            </w:r>
            <w:r>
              <w:rPr>
                <w:i/>
              </w:rPr>
              <w:t>np. nie przedłużane są umowy o pracę z pracownikami Studium Języków Obcych co rocznie wyróżnianymi przez studentów, co podkopuje fundamenty systemu motywacji do pracy prowadzonej w sposób ponad przeciętny.</w:t>
            </w:r>
          </w:p>
          <w:p w:rsidR="0080458C" w:rsidRDefault="0080458C" w:rsidP="00B36FD1">
            <w:pPr>
              <w:pStyle w:val="Akapitzlist"/>
              <w:numPr>
                <w:ilvl w:val="0"/>
                <w:numId w:val="33"/>
              </w:numPr>
              <w:ind w:left="283" w:hanging="283"/>
              <w:rPr>
                <w:sz w:val="24"/>
                <w:szCs w:val="24"/>
              </w:rPr>
            </w:pPr>
            <w:r>
              <w:rPr>
                <w:bCs/>
                <w:sz w:val="24"/>
                <w:szCs w:val="24"/>
              </w:rPr>
              <w:t>Brak ocen pracy organizacyjnej „kadry kierowniczej”, zwłaszcza kierowników katedr przez zwierzchników</w:t>
            </w:r>
            <w:r>
              <w:rPr>
                <w:b/>
                <w:bCs/>
                <w:sz w:val="24"/>
                <w:szCs w:val="24"/>
              </w:rPr>
              <w:t>.</w:t>
            </w:r>
          </w:p>
          <w:p w:rsidR="0080458C" w:rsidRDefault="0080458C" w:rsidP="00B36FD1">
            <w:pPr>
              <w:pStyle w:val="Akapitzlist"/>
              <w:numPr>
                <w:ilvl w:val="0"/>
                <w:numId w:val="33"/>
              </w:numPr>
              <w:ind w:left="283" w:hanging="283"/>
              <w:rPr>
                <w:rStyle w:val="Teksttreci8pt"/>
                <w:rFonts w:asciiTheme="minorHAnsi" w:hAnsiTheme="minorHAnsi"/>
                <w:sz w:val="22"/>
                <w:szCs w:val="22"/>
              </w:rPr>
            </w:pPr>
            <w:r>
              <w:rPr>
                <w:rStyle w:val="Teksttreci8pt"/>
                <w:rFonts w:asciiTheme="minorHAnsi" w:hAnsiTheme="minorHAnsi"/>
                <w:sz w:val="24"/>
                <w:szCs w:val="24"/>
              </w:rPr>
              <w:t>Brak systemu dokształcania pracowników</w:t>
            </w:r>
            <w:r>
              <w:rPr>
                <w:rStyle w:val="Teksttreci8pt"/>
                <w:rFonts w:asciiTheme="minorHAnsi" w:hAnsiTheme="minorHAnsi"/>
                <w:sz w:val="24"/>
                <w:szCs w:val="24"/>
              </w:rPr>
              <w:br/>
              <w:t>administracyjnych</w:t>
            </w:r>
            <w:r>
              <w:rPr>
                <w:rStyle w:val="Teksttreci8pt"/>
                <w:rFonts w:asciiTheme="minorHAnsi" w:hAnsiTheme="minorHAnsi"/>
                <w:sz w:val="22"/>
                <w:szCs w:val="22"/>
              </w:rPr>
              <w:t xml:space="preserve"> - </w:t>
            </w:r>
            <w:r>
              <w:rPr>
                <w:rStyle w:val="Teksttreci8pt"/>
                <w:rFonts w:asciiTheme="minorHAnsi" w:hAnsiTheme="minorHAnsi"/>
                <w:i/>
                <w:sz w:val="22"/>
                <w:szCs w:val="22"/>
              </w:rPr>
              <w:t xml:space="preserve">postulat dotyczący szkoleń np. w zakresie relacji z interesariuszami (studentami, w tym zagranicznymi, nauczycielami akademickimi) w celu kształtowania umiejętności rozwiązywania zgłaszanych problemów i odpowiednich standardów </w:t>
            </w:r>
            <w:proofErr w:type="spellStart"/>
            <w:r>
              <w:rPr>
                <w:rStyle w:val="Teksttreci8pt"/>
                <w:rFonts w:asciiTheme="minorHAnsi" w:hAnsiTheme="minorHAnsi"/>
                <w:i/>
                <w:sz w:val="22"/>
                <w:szCs w:val="22"/>
              </w:rPr>
              <w:t>zachowań</w:t>
            </w:r>
            <w:proofErr w:type="spellEnd"/>
            <w:r>
              <w:rPr>
                <w:rStyle w:val="Teksttreci8pt"/>
                <w:rFonts w:asciiTheme="minorHAnsi" w:hAnsiTheme="minorHAnsi"/>
                <w:i/>
                <w:sz w:val="22"/>
                <w:szCs w:val="22"/>
              </w:rPr>
              <w:t xml:space="preserve"> (życzliwości, empatii itp.)</w:t>
            </w:r>
            <w:r>
              <w:rPr>
                <w:rStyle w:val="Teksttreci8pt"/>
                <w:rFonts w:asciiTheme="minorHAnsi" w:hAnsiTheme="minorHAnsi"/>
                <w:sz w:val="22"/>
                <w:szCs w:val="22"/>
              </w:rPr>
              <w:t xml:space="preserve"> [</w:t>
            </w:r>
            <w:proofErr w:type="spellStart"/>
            <w:r>
              <w:rPr>
                <w:rStyle w:val="Teksttreci8pt"/>
                <w:rFonts w:asciiTheme="minorHAnsi" w:hAnsiTheme="minorHAnsi"/>
                <w:sz w:val="22"/>
                <w:szCs w:val="22"/>
              </w:rPr>
              <w:t>adm</w:t>
            </w:r>
            <w:proofErr w:type="spellEnd"/>
            <w:r>
              <w:rPr>
                <w:rStyle w:val="Teksttreci8pt"/>
                <w:rFonts w:asciiTheme="minorHAnsi" w:hAnsiTheme="minorHAnsi"/>
                <w:sz w:val="22"/>
                <w:szCs w:val="22"/>
              </w:rPr>
              <w:t xml:space="preserve">]. </w:t>
            </w:r>
          </w:p>
          <w:p w:rsidR="0080458C" w:rsidRDefault="0080458C" w:rsidP="00B36FD1">
            <w:pPr>
              <w:pStyle w:val="Akapitzlist"/>
              <w:numPr>
                <w:ilvl w:val="0"/>
                <w:numId w:val="33"/>
              </w:numPr>
              <w:ind w:left="283" w:hanging="283"/>
              <w:rPr>
                <w:rStyle w:val="Teksttreci8pt"/>
                <w:rFonts w:asciiTheme="minorHAnsi" w:hAnsiTheme="minorHAnsi"/>
                <w:sz w:val="24"/>
                <w:szCs w:val="24"/>
              </w:rPr>
            </w:pPr>
            <w:r>
              <w:rPr>
                <w:rStyle w:val="Teksttreci8pt"/>
                <w:rFonts w:asciiTheme="minorHAnsi" w:hAnsiTheme="minorHAnsi"/>
                <w:sz w:val="24"/>
                <w:szCs w:val="24"/>
              </w:rPr>
              <w:t xml:space="preserve">Brakuje kryteriów oceny zaangażowania pracowników administracji i obsługi oraz wydawania opinii o ich pracy - </w:t>
            </w:r>
            <w:r>
              <w:rPr>
                <w:rStyle w:val="Teksttreci8pt"/>
                <w:rFonts w:asciiTheme="minorHAnsi" w:hAnsiTheme="minorHAnsi"/>
                <w:i/>
                <w:sz w:val="22"/>
                <w:szCs w:val="22"/>
              </w:rPr>
              <w:t>zweryfikowania systemu awansów i premii wg  kryterium skuteczności działań pracownika, umiejętności współpracy z innymi itp.</w:t>
            </w:r>
            <w:r>
              <w:rPr>
                <w:rStyle w:val="Teksttreci8pt"/>
                <w:rFonts w:asciiTheme="minorHAnsi" w:hAnsiTheme="minorHAnsi"/>
                <w:sz w:val="24"/>
                <w:szCs w:val="24"/>
              </w:rPr>
              <w:t xml:space="preserve"> [post][</w:t>
            </w:r>
            <w:proofErr w:type="spellStart"/>
            <w:r>
              <w:rPr>
                <w:rStyle w:val="Teksttreci8pt"/>
                <w:rFonts w:asciiTheme="minorHAnsi" w:hAnsiTheme="minorHAnsi"/>
                <w:sz w:val="24"/>
                <w:szCs w:val="24"/>
              </w:rPr>
              <w:t>adm</w:t>
            </w:r>
            <w:proofErr w:type="spellEnd"/>
            <w:r>
              <w:rPr>
                <w:rStyle w:val="Teksttreci8pt"/>
                <w:rFonts w:asciiTheme="minorHAnsi" w:hAnsiTheme="minorHAnsi"/>
                <w:sz w:val="24"/>
                <w:szCs w:val="24"/>
              </w:rPr>
              <w:t>].</w:t>
            </w:r>
          </w:p>
          <w:p w:rsidR="0080458C" w:rsidRDefault="0080458C" w:rsidP="00B36FD1">
            <w:pPr>
              <w:pStyle w:val="Akapitzlist"/>
              <w:numPr>
                <w:ilvl w:val="0"/>
                <w:numId w:val="33"/>
              </w:numPr>
              <w:ind w:left="283" w:hanging="283"/>
            </w:pPr>
            <w:r>
              <w:rPr>
                <w:rStyle w:val="Teksttreci8pt"/>
                <w:rFonts w:asciiTheme="minorHAnsi" w:hAnsiTheme="minorHAnsi"/>
                <w:sz w:val="24"/>
                <w:szCs w:val="24"/>
              </w:rPr>
              <w:t>Wnioskowanie o wyróżnienia (w tym resortowe) niemal wyłącznie w oparciu o kryterium stażu pracy, bez uwzględnienia innych kryteriów - inicjatywności, aktywności, współpracy z innymi [</w:t>
            </w:r>
            <w:proofErr w:type="spellStart"/>
            <w:r>
              <w:rPr>
                <w:rStyle w:val="Teksttreci8pt"/>
                <w:rFonts w:asciiTheme="minorHAnsi" w:hAnsiTheme="minorHAnsi"/>
                <w:sz w:val="24"/>
                <w:szCs w:val="24"/>
              </w:rPr>
              <w:t>adm</w:t>
            </w:r>
            <w:proofErr w:type="spellEnd"/>
            <w:r>
              <w:rPr>
                <w:rStyle w:val="Teksttreci8pt"/>
                <w:rFonts w:asciiTheme="minorHAnsi" w:hAnsiTheme="minorHAnsi"/>
                <w:sz w:val="24"/>
                <w:szCs w:val="24"/>
              </w:rPr>
              <w:t>].</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rsidP="00B36FD1">
            <w:pPr>
              <w:pStyle w:val="Akapitzlist"/>
              <w:numPr>
                <w:ilvl w:val="0"/>
                <w:numId w:val="34"/>
              </w:numPr>
              <w:ind w:left="317" w:hanging="317"/>
              <w:rPr>
                <w:bCs/>
                <w:sz w:val="24"/>
                <w:szCs w:val="24"/>
              </w:rPr>
            </w:pPr>
            <w:r>
              <w:rPr>
                <w:rFonts w:cs="Arial"/>
                <w:sz w:val="24"/>
                <w:szCs w:val="24"/>
              </w:rPr>
              <w:lastRenderedPageBreak/>
              <w:t>Stworzenie spójnego, logicznego, całościowego, a przede wszystkim stałego w dłuższym okresie systemu zachęcającego do pracy naukowej, dydaktycznej i innych form aktywności na rzecz Uczelni, opartym na przemyślanym systemie ocen pracowników [cel/post].</w:t>
            </w:r>
          </w:p>
          <w:p w:rsidR="0080458C" w:rsidRDefault="0080458C" w:rsidP="00B36FD1">
            <w:pPr>
              <w:pStyle w:val="Akapitzlist"/>
              <w:numPr>
                <w:ilvl w:val="0"/>
                <w:numId w:val="34"/>
              </w:numPr>
              <w:ind w:left="317" w:hanging="317"/>
              <w:rPr>
                <w:bCs/>
                <w:i/>
              </w:rPr>
            </w:pPr>
            <w:r>
              <w:rPr>
                <w:rFonts w:cs="Arial"/>
                <w:sz w:val="24"/>
                <w:szCs w:val="24"/>
              </w:rPr>
              <w:t>Opracowanie stałych kryteriów i jasnego, względnie stabilnego systemu oceny działalności pracowników [cel/post]</w:t>
            </w:r>
            <w:r>
              <w:rPr>
                <w:rFonts w:cs="Arial"/>
              </w:rPr>
              <w:t xml:space="preserve"> </w:t>
            </w:r>
            <w:r>
              <w:rPr>
                <w:rFonts w:cs="Arial"/>
                <w:i/>
              </w:rPr>
              <w:t xml:space="preserve">– jego elementami powinny być – oprócz oceny działalności naukowo-badawczej: oceny działalności dydaktycznej, oparte o ankiety wypełniane przez studentów i absolwentów, oceny aktywności pracowników w kształtowaniu relacji Uczelni z otoczeniem (ze środowiskiem naukowym, z praktyką </w:t>
            </w:r>
            <w:r>
              <w:rPr>
                <w:rFonts w:cs="Arial"/>
                <w:i/>
              </w:rPr>
              <w:lastRenderedPageBreak/>
              <w:t xml:space="preserve">gospodarczą). </w:t>
            </w:r>
          </w:p>
          <w:p w:rsidR="0080458C" w:rsidRDefault="0080458C" w:rsidP="00B36FD1">
            <w:pPr>
              <w:pStyle w:val="Akapitzlist"/>
              <w:numPr>
                <w:ilvl w:val="0"/>
                <w:numId w:val="34"/>
              </w:numPr>
              <w:ind w:left="317" w:hanging="317"/>
              <w:rPr>
                <w:bCs/>
                <w:sz w:val="20"/>
                <w:szCs w:val="20"/>
              </w:rPr>
            </w:pPr>
            <w:r>
              <w:rPr>
                <w:rFonts w:cs="Arial"/>
                <w:sz w:val="24"/>
                <w:szCs w:val="24"/>
              </w:rPr>
              <w:t>Wprowadzenie systemu okresowych ocen pracowników administracyjnych</w:t>
            </w:r>
            <w:r>
              <w:rPr>
                <w:rFonts w:cs="Arial"/>
              </w:rPr>
              <w:t xml:space="preserve"> [cel/post]. </w:t>
            </w:r>
          </w:p>
          <w:p w:rsidR="0080458C" w:rsidRDefault="0080458C" w:rsidP="00B36FD1">
            <w:pPr>
              <w:pStyle w:val="Akapitzlist"/>
              <w:numPr>
                <w:ilvl w:val="0"/>
                <w:numId w:val="34"/>
              </w:numPr>
              <w:ind w:left="317" w:hanging="317"/>
              <w:rPr>
                <w:bCs/>
                <w:sz w:val="24"/>
                <w:szCs w:val="24"/>
              </w:rPr>
            </w:pPr>
            <w:r>
              <w:rPr>
                <w:rFonts w:cs="Arial"/>
                <w:sz w:val="24"/>
                <w:szCs w:val="24"/>
              </w:rPr>
              <w:t>Wprowadzenie systemu nagradzania pracowników wyróżniających się w poszczególnych kategoriach [cel/post].</w:t>
            </w:r>
          </w:p>
          <w:p w:rsidR="0080458C" w:rsidRDefault="0080458C" w:rsidP="00B36FD1">
            <w:pPr>
              <w:pStyle w:val="Akapitzlist"/>
              <w:numPr>
                <w:ilvl w:val="0"/>
                <w:numId w:val="34"/>
              </w:numPr>
              <w:ind w:left="317" w:hanging="317"/>
              <w:rPr>
                <w:bCs/>
                <w:sz w:val="24"/>
                <w:szCs w:val="24"/>
              </w:rPr>
            </w:pPr>
            <w:r>
              <w:rPr>
                <w:rFonts w:cs="Arial"/>
                <w:sz w:val="24"/>
                <w:szCs w:val="24"/>
              </w:rPr>
              <w:t>Oparcie polityki kadrowej na wynikach oceny pracowników [cel/post].</w:t>
            </w:r>
          </w:p>
          <w:p w:rsidR="0080458C" w:rsidRDefault="0080458C">
            <w:pPr>
              <w:rPr>
                <w:bCs/>
              </w:rPr>
            </w:pP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ind w:left="317" w:hanging="317"/>
              <w:jc w:val="center"/>
              <w:rPr>
                <w:b/>
                <w:bCs/>
              </w:rPr>
            </w:pPr>
            <w:r>
              <w:rPr>
                <w:b/>
                <w:bCs/>
              </w:rPr>
              <w:lastRenderedPageBreak/>
              <w:t>Inne</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ind w:left="283" w:hanging="283"/>
              <w:rPr>
                <w:bCs/>
                <w:sz w:val="24"/>
                <w:szCs w:val="24"/>
              </w:rPr>
            </w:pP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ind w:left="317"/>
              <w:rPr>
                <w:bCs/>
              </w:rPr>
            </w:pPr>
          </w:p>
        </w:tc>
      </w:tr>
    </w:tbl>
    <w:p w:rsidR="0080458C" w:rsidRDefault="0080458C" w:rsidP="0080458C">
      <w:pPr>
        <w:pStyle w:val="Akapitzlist"/>
        <w:spacing w:line="360" w:lineRule="auto"/>
        <w:ind w:left="426"/>
        <w:jc w:val="center"/>
        <w:rPr>
          <w:b/>
          <w:sz w:val="24"/>
          <w:szCs w:val="24"/>
        </w:rPr>
      </w:pPr>
    </w:p>
    <w:p w:rsidR="0080458C" w:rsidRDefault="0080458C" w:rsidP="0080458C">
      <w:pPr>
        <w:pStyle w:val="Akapitzlist"/>
        <w:spacing w:line="360" w:lineRule="auto"/>
        <w:ind w:left="426"/>
        <w:jc w:val="center"/>
        <w:rPr>
          <w:b/>
          <w:sz w:val="24"/>
          <w:szCs w:val="24"/>
        </w:rPr>
      </w:pPr>
      <w:r>
        <w:rPr>
          <w:b/>
          <w:sz w:val="24"/>
          <w:szCs w:val="24"/>
        </w:rPr>
        <w:t>Obszar czwarty:</w:t>
      </w:r>
    </w:p>
    <w:p w:rsidR="0080458C" w:rsidRDefault="0080458C" w:rsidP="0080458C">
      <w:pPr>
        <w:spacing w:line="360" w:lineRule="auto"/>
        <w:jc w:val="center"/>
        <w:rPr>
          <w:b/>
          <w:sz w:val="24"/>
          <w:szCs w:val="24"/>
        </w:rPr>
      </w:pPr>
      <w:r>
        <w:rPr>
          <w:b/>
          <w:sz w:val="24"/>
          <w:szCs w:val="24"/>
        </w:rPr>
        <w:t>DYDAKTYKA I JAKOŚĆ KSZTAŁCENIA</w:t>
      </w:r>
    </w:p>
    <w:tbl>
      <w:tblPr>
        <w:tblStyle w:val="Tabela-Siatka"/>
        <w:tblW w:w="0" w:type="auto"/>
        <w:tblInd w:w="284" w:type="dxa"/>
        <w:tblLook w:val="04A0" w:firstRow="1" w:lastRow="0" w:firstColumn="1" w:lastColumn="0" w:noHBand="0" w:noVBand="1"/>
      </w:tblPr>
      <w:tblGrid>
        <w:gridCol w:w="5069"/>
        <w:gridCol w:w="3935"/>
      </w:tblGrid>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pPr>
              <w:pStyle w:val="Akapitzlist1"/>
              <w:spacing w:after="0" w:line="240" w:lineRule="auto"/>
              <w:ind w:left="0"/>
              <w:jc w:val="both"/>
              <w:rPr>
                <w:rFonts w:asciiTheme="minorHAnsi" w:hAnsiTheme="minorHAnsi"/>
                <w:bCs/>
                <w:sz w:val="20"/>
                <w:szCs w:val="20"/>
              </w:rPr>
            </w:pPr>
            <w:r>
              <w:rPr>
                <w:rFonts w:asciiTheme="minorHAnsi" w:eastAsia="Calibri" w:hAnsiTheme="minorHAnsi"/>
                <w:bCs/>
                <w:sz w:val="20"/>
                <w:szCs w:val="20"/>
              </w:rPr>
              <w:t xml:space="preserve">Obszar powiązany z </w:t>
            </w:r>
            <w:r>
              <w:rPr>
                <w:rFonts w:asciiTheme="minorHAnsi" w:eastAsia="Calibri" w:hAnsiTheme="minorHAnsi"/>
                <w:b/>
                <w:bCs/>
                <w:sz w:val="20"/>
                <w:szCs w:val="20"/>
              </w:rPr>
              <w:t>drugim celem</w:t>
            </w:r>
            <w:r>
              <w:rPr>
                <w:rFonts w:asciiTheme="minorHAnsi" w:eastAsia="Calibri" w:hAnsiTheme="minorHAnsi"/>
                <w:bCs/>
                <w:sz w:val="20"/>
                <w:szCs w:val="20"/>
              </w:rPr>
              <w:t xml:space="preserve"> „</w:t>
            </w:r>
            <w:r>
              <w:rPr>
                <w:rFonts w:asciiTheme="minorHAnsi" w:hAnsiTheme="minorHAnsi"/>
                <w:bCs/>
                <w:sz w:val="20"/>
                <w:szCs w:val="20"/>
              </w:rPr>
              <w:t>Stałe doskonalenie jakości edukacji przy jednoczesnym zapewnieniu sprzyjających warunków dla kształcenia osób o wybitnych uzdolnieniach”</w:t>
            </w:r>
            <w:r>
              <w:rPr>
                <w:rFonts w:asciiTheme="minorHAnsi" w:eastAsia="Calibri" w:hAnsiTheme="minorHAnsi"/>
                <w:bCs/>
                <w:sz w:val="20"/>
                <w:szCs w:val="20"/>
              </w:rPr>
              <w:t xml:space="preserve"> dotyczy m.in.: organizacji procesu dydaktycznego,</w:t>
            </w:r>
            <w:r>
              <w:rPr>
                <w:rFonts w:asciiTheme="minorHAnsi" w:hAnsiTheme="minorHAnsi"/>
                <w:bCs/>
                <w:sz w:val="20"/>
                <w:szCs w:val="20"/>
              </w:rPr>
              <w:t xml:space="preserve"> </w:t>
            </w:r>
            <w:r>
              <w:rPr>
                <w:rFonts w:asciiTheme="minorHAnsi" w:eastAsia="Calibri" w:hAnsiTheme="minorHAnsi"/>
                <w:bCs/>
                <w:sz w:val="20"/>
                <w:szCs w:val="20"/>
              </w:rPr>
              <w:t>wprowadzania i funkcjonowania kierunków i specjalności,</w:t>
            </w:r>
            <w:r>
              <w:rPr>
                <w:rFonts w:asciiTheme="minorHAnsi" w:hAnsiTheme="minorHAnsi"/>
                <w:bCs/>
                <w:sz w:val="20"/>
                <w:szCs w:val="20"/>
              </w:rPr>
              <w:t xml:space="preserve"> </w:t>
            </w:r>
            <w:r>
              <w:rPr>
                <w:rFonts w:asciiTheme="minorHAnsi" w:eastAsia="Calibri" w:hAnsiTheme="minorHAnsi"/>
                <w:bCs/>
                <w:sz w:val="20"/>
                <w:szCs w:val="20"/>
              </w:rPr>
              <w:t>innowacyjności procesu dydaktycznego (monitoring, dopasowanie do rynku pracy) i nadzoru nad jego jakością (doskonalenie kompetencji dydaktycznych,….),</w:t>
            </w:r>
            <w:r>
              <w:rPr>
                <w:rFonts w:asciiTheme="minorHAnsi" w:hAnsiTheme="minorHAnsi"/>
                <w:bCs/>
                <w:sz w:val="20"/>
                <w:szCs w:val="20"/>
              </w:rPr>
              <w:t xml:space="preserve"> </w:t>
            </w:r>
            <w:r>
              <w:rPr>
                <w:rFonts w:asciiTheme="minorHAnsi" w:eastAsia="Calibri" w:hAnsiTheme="minorHAnsi"/>
                <w:bCs/>
                <w:sz w:val="20"/>
                <w:szCs w:val="20"/>
              </w:rPr>
              <w:t>integracji trzech stopni kształcenia,</w:t>
            </w:r>
            <w:r>
              <w:rPr>
                <w:rFonts w:asciiTheme="minorHAnsi" w:hAnsiTheme="minorHAnsi"/>
                <w:bCs/>
                <w:sz w:val="20"/>
                <w:szCs w:val="20"/>
              </w:rPr>
              <w:t xml:space="preserve"> </w:t>
            </w:r>
            <w:r>
              <w:rPr>
                <w:rFonts w:asciiTheme="minorHAnsi" w:eastAsia="Calibri" w:hAnsiTheme="minorHAnsi"/>
                <w:bCs/>
                <w:sz w:val="20"/>
                <w:szCs w:val="20"/>
              </w:rPr>
              <w:t>kształcenia ustawicznego,</w:t>
            </w:r>
            <w:r>
              <w:rPr>
                <w:rFonts w:asciiTheme="minorHAnsi" w:hAnsiTheme="minorHAnsi"/>
                <w:bCs/>
                <w:sz w:val="20"/>
                <w:szCs w:val="20"/>
              </w:rPr>
              <w:t xml:space="preserve"> </w:t>
            </w:r>
            <w:r>
              <w:rPr>
                <w:rFonts w:asciiTheme="minorHAnsi" w:eastAsia="Calibri" w:hAnsiTheme="minorHAnsi"/>
                <w:bCs/>
                <w:sz w:val="20"/>
                <w:szCs w:val="20"/>
              </w:rPr>
              <w:t xml:space="preserve">angażowania wybitnych studentów do procesu dydaktycznego itp. </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4" w:hanging="284"/>
              <w:jc w:val="center"/>
              <w:rPr>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109220</wp:posOffset>
                      </wp:positionV>
                      <wp:extent cx="248920" cy="285750"/>
                      <wp:effectExtent l="26035" t="13970" r="29845" b="14605"/>
                      <wp:wrapNone/>
                      <wp:docPr id="16" name="Strzałka w dół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6" o:spid="_x0000_s1026" type="#_x0000_t67" style="position:absolute;margin-left:-2.45pt;margin-top:8.6pt;width:19.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xLVA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">
                      <v:textbox style="layout-flow:vertical-ideographic"/>
                    </v:shape>
                  </w:pict>
                </mc:Fallback>
              </mc:AlternateContent>
            </w:r>
            <w:r>
              <w:rPr>
                <w:b/>
                <w:sz w:val="24"/>
                <w:szCs w:val="24"/>
              </w:rPr>
              <w:t>ZŁE praktyki akademickie /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0"/>
              <w:jc w:val="center"/>
              <w:rPr>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2191385</wp:posOffset>
                      </wp:positionH>
                      <wp:positionV relativeFrom="paragraph">
                        <wp:posOffset>109220</wp:posOffset>
                      </wp:positionV>
                      <wp:extent cx="248920" cy="285750"/>
                      <wp:effectExtent l="29210" t="13970" r="26670" b="508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5" o:spid="_x0000_s1026" type="#_x0000_t67" style="position:absolute;margin-left:172.55pt;margin-top:8.6pt;width:19.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">
                      <v:textbox style="layout-flow:vertical-ideographic"/>
                    </v:shape>
                  </w:pict>
                </mc:Fallback>
              </mc:AlternateContent>
            </w: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ind w:left="317"/>
              <w:jc w:val="center"/>
              <w:rPr>
                <w:b/>
                <w:sz w:val="24"/>
                <w:szCs w:val="24"/>
              </w:rPr>
            </w:pPr>
            <w:r>
              <w:rPr>
                <w:rFonts w:eastAsia="Calibri"/>
                <w:b/>
                <w:bCs/>
                <w:sz w:val="24"/>
                <w:szCs w:val="24"/>
              </w:rPr>
              <w:t xml:space="preserve">w zakresie organizacji procesu dydaktycznego </w:t>
            </w:r>
            <w:r>
              <w:rPr>
                <w:rFonts w:eastAsia="Calibri"/>
                <w:b/>
                <w:bCs/>
                <w:sz w:val="24"/>
                <w:szCs w:val="24"/>
              </w:rPr>
              <w:sym w:font="Wingdings" w:char="F0E8"/>
            </w:r>
            <w:r>
              <w:rPr>
                <w:rFonts w:eastAsia="Calibri"/>
                <w:b/>
                <w:bCs/>
                <w:sz w:val="24"/>
                <w:szCs w:val="24"/>
              </w:rPr>
              <w:t xml:space="preserve"> </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35"/>
              </w:numPr>
              <w:spacing w:line="276" w:lineRule="auto"/>
              <w:ind w:left="283" w:hanging="283"/>
              <w:jc w:val="both"/>
              <w:rPr>
                <w:sz w:val="20"/>
                <w:szCs w:val="20"/>
              </w:rPr>
            </w:pPr>
            <w:r>
              <w:rPr>
                <w:rFonts w:eastAsia="Calibri" w:cs="Times New Roman"/>
                <w:bCs/>
                <w:sz w:val="24"/>
                <w:szCs w:val="24"/>
              </w:rPr>
              <w:t xml:space="preserve">Uczelnia nie posiada kompleksowego systemu motywacyjnego dla prowadzących skutecznie zachęcającego do podnoszenia jakości </w:t>
            </w:r>
            <w:r>
              <w:rPr>
                <w:rFonts w:eastAsia="Calibri" w:cs="Times New Roman"/>
                <w:bCs/>
                <w:sz w:val="24"/>
                <w:szCs w:val="24"/>
              </w:rPr>
              <w:lastRenderedPageBreak/>
              <w:t>dydaktyki [cel], w tym stosowania nowoczesnych metod dydaktycznych [cel]</w:t>
            </w:r>
            <w:r>
              <w:rPr>
                <w:rFonts w:eastAsia="Calibri" w:cs="Times New Roman"/>
                <w:bCs/>
              </w:rPr>
              <w:t xml:space="preserve"> – </w:t>
            </w:r>
            <w:r>
              <w:rPr>
                <w:rFonts w:eastAsia="Calibri" w:cs="Times New Roman"/>
                <w:bCs/>
                <w:i/>
              </w:rPr>
              <w:t>niewielki wpływ oceny dydaktyki na ocenę okresową pracownika; brak  bodźców do podnoszenia kompetencji/ kwalifikacji dydaktycznych; wykorzystywanie tradycyjnych (mało aktywnych) metod dydaktycznych, które nie wywołują interakcji ze studentami; stosowane metody  nie zawsze spełniają oczekiwania studentów</w:t>
            </w:r>
            <w:r>
              <w:rPr>
                <w:rFonts w:eastAsia="Calibri" w:cs="Times New Roman"/>
                <w:bCs/>
                <w:sz w:val="20"/>
                <w:szCs w:val="20"/>
              </w:rPr>
              <w:t>.</w:t>
            </w:r>
          </w:p>
          <w:p w:rsidR="0080458C" w:rsidRDefault="0080458C" w:rsidP="00B36FD1">
            <w:pPr>
              <w:pStyle w:val="Akapitzlist"/>
              <w:numPr>
                <w:ilvl w:val="0"/>
                <w:numId w:val="35"/>
              </w:numPr>
              <w:spacing w:line="276" w:lineRule="auto"/>
              <w:ind w:left="283" w:hanging="283"/>
              <w:jc w:val="both"/>
              <w:rPr>
                <w:i/>
              </w:rPr>
            </w:pPr>
            <w:r>
              <w:rPr>
                <w:sz w:val="24"/>
                <w:szCs w:val="24"/>
              </w:rPr>
              <w:t xml:space="preserve">Nadmierna autonomizacja dydaktyczna wydziałów </w:t>
            </w:r>
            <w:r>
              <w:rPr>
                <w:color w:val="000000" w:themeColor="text1"/>
                <w:sz w:val="24"/>
                <w:szCs w:val="24"/>
              </w:rPr>
              <w:t xml:space="preserve">i katedr oraz </w:t>
            </w:r>
            <w:r>
              <w:rPr>
                <w:sz w:val="24"/>
                <w:szCs w:val="24"/>
              </w:rPr>
              <w:t xml:space="preserve">słabe urynkowienie oferty dydaktycznej [cel] </w:t>
            </w:r>
            <w:r>
              <w:t xml:space="preserve">- </w:t>
            </w:r>
            <w:r>
              <w:rPr>
                <w:rFonts w:eastAsia="Calibri" w:cs="Times New Roman"/>
                <w:bCs/>
                <w:i/>
                <w:color w:val="000000" w:themeColor="text1"/>
              </w:rPr>
              <w:t>dotychczasowy proces kreowania przedmiotów i specjalności dydaktycznych podporządkowano w większym stopniu interesom i kompetencjom Katedr, Wydziałów niż oczekiwaniom studenta czy pracodawcy (</w:t>
            </w:r>
            <w:r>
              <w:rPr>
                <w:color w:val="000000" w:themeColor="text1"/>
              </w:rPr>
              <w:t>skutek:</w:t>
            </w:r>
            <w:r>
              <w:rPr>
                <w:i/>
                <w:color w:val="000000" w:themeColor="text1"/>
              </w:rPr>
              <w:t xml:space="preserve"> rosnące niezadowolenie studentów, spadek jakości</w:t>
            </w:r>
            <w:r>
              <w:rPr>
                <w:i/>
              </w:rPr>
              <w:t xml:space="preserve"> kształcenia i ograniczenie wyboru studenta; nierzadkie zawłaszczenie specjalności przez jedną katedrę…) </w:t>
            </w:r>
            <w:r>
              <w:t>[cel].</w:t>
            </w:r>
            <w:r>
              <w:rPr>
                <w:i/>
              </w:rPr>
              <w:t xml:space="preserve"> </w:t>
            </w:r>
          </w:p>
          <w:p w:rsidR="0080458C" w:rsidRDefault="0080458C" w:rsidP="00B36FD1">
            <w:pPr>
              <w:pStyle w:val="Akapitzlist"/>
              <w:numPr>
                <w:ilvl w:val="0"/>
                <w:numId w:val="35"/>
              </w:numPr>
              <w:spacing w:line="276" w:lineRule="auto"/>
              <w:ind w:left="283" w:hanging="283"/>
              <w:jc w:val="both"/>
            </w:pPr>
            <w:r>
              <w:rPr>
                <w:sz w:val="24"/>
                <w:szCs w:val="24"/>
              </w:rPr>
              <w:t>Niski poziom świadomości obowiązków studentów i konieczności przestrzegania regulaminu studiów</w:t>
            </w:r>
            <w:r>
              <w:t xml:space="preserve">  </w:t>
            </w:r>
            <w:r>
              <w:rPr>
                <w:i/>
              </w:rPr>
              <w:t>- poczucie wysokiej cenności kandydata na studenta i studenta dla uczelni; przekonanie „i tak mnie nie wyrzucą”, przeniesienie sesji poprawkowej z września na lipiec, zanik kontaktu ze studentami w ramach seminariów – studenci nie pojawiają się na seminariach, trudno zebrać grupę ...</w:t>
            </w:r>
          </w:p>
          <w:p w:rsidR="0080458C" w:rsidRDefault="0080458C" w:rsidP="00B36FD1">
            <w:pPr>
              <w:pStyle w:val="Akapitzlist"/>
              <w:numPr>
                <w:ilvl w:val="0"/>
                <w:numId w:val="35"/>
              </w:numPr>
              <w:spacing w:line="276" w:lineRule="auto"/>
              <w:ind w:left="283" w:hanging="283"/>
              <w:jc w:val="both"/>
            </w:pPr>
            <w:r>
              <w:rPr>
                <w:sz w:val="24"/>
                <w:szCs w:val="24"/>
              </w:rPr>
              <w:t>Wyraźne niedoszacowanie rzeczywistego nakładu pracy prowadzących seminaria dyplomowe  oraz często spotykane bardzo duże zróżnicowanie poziomu prac licencjackich i magisterskich</w:t>
            </w:r>
            <w:r>
              <w:t xml:space="preserve">. </w:t>
            </w:r>
          </w:p>
          <w:p w:rsidR="0080458C" w:rsidRDefault="0080458C" w:rsidP="00B36FD1">
            <w:pPr>
              <w:pStyle w:val="Akapitzlist"/>
              <w:numPr>
                <w:ilvl w:val="0"/>
                <w:numId w:val="35"/>
              </w:numPr>
              <w:spacing w:line="276" w:lineRule="auto"/>
              <w:ind w:left="283" w:hanging="283"/>
              <w:jc w:val="both"/>
            </w:pPr>
            <w:r>
              <w:rPr>
                <w:sz w:val="24"/>
                <w:szCs w:val="24"/>
              </w:rPr>
              <w:t xml:space="preserve">Słabości infrastruktury wspierającej dydaktykę </w:t>
            </w:r>
            <w:r>
              <w:t xml:space="preserve">- </w:t>
            </w:r>
            <w:r>
              <w:rPr>
                <w:i/>
              </w:rPr>
              <w:t xml:space="preserve">duża zawodność systemu USOS i bieżące trudności z dostępem do systemu; występuje duża zmienność technicznego wyposażenia </w:t>
            </w:r>
            <w:proofErr w:type="spellStart"/>
            <w:r>
              <w:rPr>
                <w:i/>
              </w:rPr>
              <w:t>sal</w:t>
            </w:r>
            <w:proofErr w:type="spellEnd"/>
            <w:r>
              <w:rPr>
                <w:i/>
              </w:rPr>
              <w:t xml:space="preserve"> dydaktycznych w sprzęt i programy informatyczne i wynikająca stąd niepewność pracowników czy system zadziała i czy pracownik poradzi sobie z obsługą systemu; słabe wsparcie dydaktyki ze </w:t>
            </w:r>
            <w:r>
              <w:rPr>
                <w:i/>
              </w:rPr>
              <w:lastRenderedPageBreak/>
              <w:t>strony IT; konieczność odbiurokratyzowania procedur związanych z dydaktyką</w:t>
            </w:r>
            <w:r>
              <w:rPr>
                <w:sz w:val="20"/>
                <w:szCs w:val="20"/>
              </w:rPr>
              <w:t>.</w:t>
            </w:r>
          </w:p>
          <w:p w:rsidR="0080458C" w:rsidRDefault="0080458C" w:rsidP="00B36FD1">
            <w:pPr>
              <w:pStyle w:val="Akapitzlist"/>
              <w:numPr>
                <w:ilvl w:val="0"/>
                <w:numId w:val="35"/>
              </w:numPr>
              <w:spacing w:line="276" w:lineRule="auto"/>
              <w:ind w:left="283" w:hanging="283"/>
              <w:jc w:val="both"/>
              <w:rPr>
                <w:i/>
              </w:rPr>
            </w:pPr>
            <w:r>
              <w:rPr>
                <w:sz w:val="24"/>
                <w:szCs w:val="24"/>
              </w:rPr>
              <w:t xml:space="preserve">Nauczyciele akademiccy nie przestrzegają terminów wpisywania ocen/zaliczeń do </w:t>
            </w:r>
            <w:proofErr w:type="spellStart"/>
            <w:r>
              <w:rPr>
                <w:sz w:val="24"/>
                <w:szCs w:val="24"/>
              </w:rPr>
              <w:t>USOSweb</w:t>
            </w:r>
            <w:proofErr w:type="spellEnd"/>
            <w:r>
              <w:rPr>
                <w:sz w:val="24"/>
                <w:szCs w:val="24"/>
              </w:rPr>
              <w:t xml:space="preserve"> - </w:t>
            </w:r>
            <w:r>
              <w:rPr>
                <w:i/>
              </w:rPr>
              <w:t>zwłaszcza z seminariów, co znacznie utrudnia prace dziekanatów (nie można wydrukować karty okresowych osiągnięć studenta, wpisać studenta na następny semestr).</w:t>
            </w:r>
          </w:p>
          <w:p w:rsidR="0080458C" w:rsidRDefault="0080458C" w:rsidP="00B36FD1">
            <w:pPr>
              <w:pStyle w:val="Akapitzlist"/>
              <w:numPr>
                <w:ilvl w:val="0"/>
                <w:numId w:val="35"/>
              </w:numPr>
              <w:spacing w:line="276" w:lineRule="auto"/>
              <w:ind w:left="283" w:hanging="283"/>
              <w:jc w:val="both"/>
              <w:rPr>
                <w:i/>
              </w:rPr>
            </w:pPr>
            <w:r>
              <w:rPr>
                <w:sz w:val="24"/>
                <w:szCs w:val="24"/>
              </w:rPr>
              <w:t>Brak jednolitego, dla całej Uczelni, systemu zarządzania planem studiów</w:t>
            </w:r>
            <w:r>
              <w:rPr>
                <w:sz w:val="20"/>
                <w:szCs w:val="20"/>
              </w:rPr>
              <w:t xml:space="preserve"> - </w:t>
            </w:r>
            <w:r>
              <w:rPr>
                <w:i/>
              </w:rPr>
              <w:t>istniejący Internetowy Serwis Planu Zajęć nie dotyczy wszystkich wydziałów.</w:t>
            </w:r>
          </w:p>
          <w:p w:rsidR="0080458C" w:rsidRDefault="0080458C" w:rsidP="00B36FD1">
            <w:pPr>
              <w:pStyle w:val="Akapitzlist"/>
              <w:numPr>
                <w:ilvl w:val="0"/>
                <w:numId w:val="35"/>
              </w:numPr>
              <w:spacing w:line="276" w:lineRule="auto"/>
              <w:ind w:left="283" w:hanging="283"/>
              <w:jc w:val="both"/>
              <w:rPr>
                <w:i/>
              </w:rPr>
            </w:pPr>
            <w:r>
              <w:rPr>
                <w:sz w:val="24"/>
                <w:szCs w:val="24"/>
              </w:rPr>
              <w:t xml:space="preserve">Brak przejrzystych procedur w zakresie rezerwacji </w:t>
            </w:r>
            <w:proofErr w:type="spellStart"/>
            <w:r>
              <w:rPr>
                <w:sz w:val="24"/>
                <w:szCs w:val="24"/>
              </w:rPr>
              <w:t>sal</w:t>
            </w:r>
            <w:proofErr w:type="spellEnd"/>
            <w:r>
              <w:rPr>
                <w:sz w:val="20"/>
                <w:szCs w:val="20"/>
              </w:rPr>
              <w:t xml:space="preserve"> - </w:t>
            </w:r>
            <w:r>
              <w:rPr>
                <w:i/>
              </w:rPr>
              <w:t xml:space="preserve">dotyczy głównie terminów składania wniosków o rezerwację sali, działanie „kto pierwszy ten lepszy” w zakresie rezerwacji </w:t>
            </w:r>
            <w:proofErr w:type="spellStart"/>
            <w:r>
              <w:rPr>
                <w:i/>
              </w:rPr>
              <w:t>sal</w:t>
            </w:r>
            <w:proofErr w:type="spellEnd"/>
            <w:r>
              <w:rPr>
                <w:i/>
              </w:rPr>
              <w:t>.</w:t>
            </w:r>
          </w:p>
          <w:p w:rsidR="0080458C" w:rsidRDefault="0080458C" w:rsidP="00B36FD1">
            <w:pPr>
              <w:pStyle w:val="Akapitzlist"/>
              <w:numPr>
                <w:ilvl w:val="0"/>
                <w:numId w:val="35"/>
              </w:numPr>
              <w:spacing w:line="276" w:lineRule="auto"/>
              <w:ind w:left="283" w:hanging="283"/>
              <w:jc w:val="both"/>
            </w:pPr>
            <w:r>
              <w:rPr>
                <w:sz w:val="24"/>
                <w:szCs w:val="24"/>
              </w:rPr>
              <w:t>Brak nadzoru przez właściwych dziekanów systemu planowania zajęć na studiach niestacjonarnych</w:t>
            </w:r>
            <w:r>
              <w:rPr>
                <w:sz w:val="20"/>
                <w:szCs w:val="20"/>
              </w:rPr>
              <w:t xml:space="preserve">  - </w:t>
            </w:r>
            <w:r>
              <w:rPr>
                <w:i/>
              </w:rPr>
              <w:t>zbyt długie przerwy pomiędzy zajęciami, blokowanie zbyt dużej liczby godzin (6) podczas jednego zjazdu.</w:t>
            </w:r>
            <w:r>
              <w:rPr>
                <w:color w:val="FF0000"/>
                <w:sz w:val="20"/>
                <w:szCs w:val="20"/>
              </w:rPr>
              <w:t xml:space="preserve"> </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36"/>
              </w:numPr>
              <w:spacing w:line="276" w:lineRule="auto"/>
              <w:ind w:left="317" w:hanging="317"/>
              <w:jc w:val="both"/>
              <w:rPr>
                <w:i/>
              </w:rPr>
            </w:pPr>
            <w:r>
              <w:rPr>
                <w:sz w:val="24"/>
                <w:szCs w:val="24"/>
              </w:rPr>
              <w:lastRenderedPageBreak/>
              <w:t>Coraz szersze stosowanie Platformy e-</w:t>
            </w:r>
            <w:proofErr w:type="spellStart"/>
            <w:r>
              <w:rPr>
                <w:sz w:val="24"/>
                <w:szCs w:val="24"/>
              </w:rPr>
              <w:t>learningowej</w:t>
            </w:r>
            <w:proofErr w:type="spellEnd"/>
            <w:r>
              <w:t xml:space="preserve"> – </w:t>
            </w:r>
            <w:proofErr w:type="spellStart"/>
            <w:r>
              <w:rPr>
                <w:i/>
              </w:rPr>
              <w:t>dofina-nsowanie</w:t>
            </w:r>
            <w:proofErr w:type="spellEnd"/>
            <w:r>
              <w:rPr>
                <w:i/>
              </w:rPr>
              <w:t xml:space="preserve"> tworzenia kursów e-</w:t>
            </w:r>
            <w:proofErr w:type="spellStart"/>
            <w:r>
              <w:rPr>
                <w:i/>
              </w:rPr>
              <w:lastRenderedPageBreak/>
              <w:t>learningowych</w:t>
            </w:r>
            <w:proofErr w:type="spellEnd"/>
            <w:r>
              <w:rPr>
                <w:i/>
              </w:rPr>
              <w:t xml:space="preserve">. </w:t>
            </w:r>
          </w:p>
          <w:p w:rsidR="0080458C" w:rsidRDefault="0080458C" w:rsidP="00B36FD1">
            <w:pPr>
              <w:pStyle w:val="Akapitzlist"/>
              <w:numPr>
                <w:ilvl w:val="0"/>
                <w:numId w:val="36"/>
              </w:numPr>
              <w:spacing w:line="276" w:lineRule="auto"/>
              <w:ind w:left="317" w:hanging="317"/>
              <w:jc w:val="both"/>
              <w:rPr>
                <w:i/>
              </w:rPr>
            </w:pPr>
            <w:r>
              <w:rPr>
                <w:sz w:val="24"/>
                <w:szCs w:val="24"/>
              </w:rPr>
              <w:t>System USOS zawierający oceny i informacje o studencie</w:t>
            </w:r>
            <w:r>
              <w:t xml:space="preserve"> – </w:t>
            </w:r>
            <w:r>
              <w:rPr>
                <w:i/>
              </w:rPr>
              <w:t>korzystając z tej bazy można lepiej przygotować zajęcia ze studentami.</w:t>
            </w:r>
          </w:p>
          <w:p w:rsidR="0080458C" w:rsidRDefault="0080458C" w:rsidP="00B36FD1">
            <w:pPr>
              <w:pStyle w:val="Akapitzlist"/>
              <w:numPr>
                <w:ilvl w:val="0"/>
                <w:numId w:val="36"/>
              </w:numPr>
              <w:spacing w:line="276" w:lineRule="auto"/>
              <w:ind w:left="317" w:hanging="317"/>
              <w:jc w:val="both"/>
              <w:rPr>
                <w:i/>
              </w:rPr>
            </w:pPr>
            <w:r>
              <w:rPr>
                <w:rFonts w:cs="Arial"/>
                <w:sz w:val="24"/>
                <w:szCs w:val="24"/>
              </w:rPr>
              <w:t xml:space="preserve">Przygotowanie niezależnej ekspertyzy wskazującej mechanizmy współpracy i docelowe rozwiązania organizacyjne procesu </w:t>
            </w:r>
            <w:proofErr w:type="spellStart"/>
            <w:r>
              <w:rPr>
                <w:rFonts w:cs="Arial"/>
                <w:sz w:val="24"/>
                <w:szCs w:val="24"/>
              </w:rPr>
              <w:t>dydakty-cznego</w:t>
            </w:r>
            <w:proofErr w:type="spellEnd"/>
            <w:r>
              <w:rPr>
                <w:rFonts w:cs="Arial"/>
                <w:sz w:val="24"/>
                <w:szCs w:val="24"/>
              </w:rPr>
              <w:t xml:space="preserve"> (ilości, rodzaje przedmiotów, proporcje różnych form zajęć) </w:t>
            </w:r>
            <w:r>
              <w:rPr>
                <w:rFonts w:cs="Arial"/>
              </w:rPr>
              <w:t xml:space="preserve">[cel/post] - </w:t>
            </w:r>
            <w:r>
              <w:rPr>
                <w:rFonts w:cs="Arial"/>
                <w:i/>
              </w:rPr>
              <w:t xml:space="preserve">opracowanej z wykorzystaniem </w:t>
            </w:r>
            <w:proofErr w:type="spellStart"/>
            <w:r>
              <w:rPr>
                <w:rFonts w:cs="Arial"/>
                <w:i/>
              </w:rPr>
              <w:t>benchmarkingu</w:t>
            </w:r>
            <w:proofErr w:type="spellEnd"/>
            <w:r>
              <w:rPr>
                <w:rFonts w:cs="Arial"/>
                <w:i/>
              </w:rPr>
              <w:t xml:space="preserve"> (czołowe uczelnie ekonomiczne, światowe).</w:t>
            </w:r>
          </w:p>
          <w:p w:rsidR="0080458C" w:rsidRDefault="0080458C" w:rsidP="00B36FD1">
            <w:pPr>
              <w:pStyle w:val="Akapitzlist"/>
              <w:numPr>
                <w:ilvl w:val="0"/>
                <w:numId w:val="36"/>
              </w:numPr>
              <w:spacing w:line="276" w:lineRule="auto"/>
              <w:ind w:left="317" w:hanging="317"/>
              <w:jc w:val="both"/>
              <w:rPr>
                <w:sz w:val="20"/>
                <w:szCs w:val="20"/>
              </w:rPr>
            </w:pPr>
            <w:r>
              <w:rPr>
                <w:rFonts w:cs="Arial"/>
                <w:sz w:val="24"/>
                <w:szCs w:val="24"/>
              </w:rPr>
              <w:t>Stworzenie programu praktyk studenckich</w:t>
            </w:r>
            <w:r>
              <w:rPr>
                <w:rFonts w:cs="Arial"/>
              </w:rPr>
              <w:t xml:space="preserve"> [cel/post].</w:t>
            </w:r>
          </w:p>
          <w:p w:rsidR="0080458C" w:rsidRDefault="0080458C" w:rsidP="00B36FD1">
            <w:pPr>
              <w:pStyle w:val="Akapitzlist"/>
              <w:numPr>
                <w:ilvl w:val="0"/>
                <w:numId w:val="36"/>
              </w:numPr>
              <w:spacing w:line="276" w:lineRule="auto"/>
              <w:ind w:left="317" w:hanging="317"/>
              <w:jc w:val="both"/>
              <w:rPr>
                <w:sz w:val="20"/>
                <w:szCs w:val="20"/>
              </w:rPr>
            </w:pPr>
            <w:r>
              <w:rPr>
                <w:rFonts w:cs="Arial"/>
                <w:sz w:val="24"/>
                <w:szCs w:val="24"/>
              </w:rPr>
              <w:t>Zwiększenie udziału praktyków w zajęciach dydaktycznych i rozwijanie stałej współpracy z pracodawcami</w:t>
            </w:r>
            <w:r>
              <w:rPr>
                <w:rFonts w:cs="Arial"/>
              </w:rPr>
              <w:t xml:space="preserve"> – </w:t>
            </w:r>
            <w:r>
              <w:rPr>
                <w:rFonts w:cs="Arial"/>
                <w:i/>
              </w:rPr>
              <w:t xml:space="preserve">pozwoli to na kreowanie kompetencji przydatnych na rynku pracy oraz umożliwi dopasowywanie oferty dydaktycznej do oczekiwań i potrzeb otoczenia; uruchamianie programów studiów, w tym studiów podyplomowych kreowanych wspólnie z wybranymi pracodawcami </w:t>
            </w:r>
            <w:r>
              <w:rPr>
                <w:rFonts w:cs="Arial"/>
              </w:rPr>
              <w:t>[cel/post].</w:t>
            </w:r>
          </w:p>
          <w:p w:rsidR="0080458C" w:rsidRDefault="0080458C" w:rsidP="00B36FD1">
            <w:pPr>
              <w:pStyle w:val="Akapitzlist"/>
              <w:numPr>
                <w:ilvl w:val="0"/>
                <w:numId w:val="36"/>
              </w:numPr>
              <w:spacing w:line="276" w:lineRule="auto"/>
              <w:ind w:left="317" w:hanging="317"/>
              <w:jc w:val="both"/>
              <w:rPr>
                <w:sz w:val="20"/>
                <w:szCs w:val="20"/>
              </w:rPr>
            </w:pPr>
            <w:r>
              <w:rPr>
                <w:rFonts w:cs="Arial"/>
                <w:sz w:val="24"/>
                <w:szCs w:val="24"/>
              </w:rPr>
              <w:t>Współpraca z organizacjami studenckimi (samorządem) w zakresie kształtowania programów dydaktycznych oraz ich oceny</w:t>
            </w:r>
            <w:r>
              <w:rPr>
                <w:rFonts w:cs="Arial"/>
              </w:rPr>
              <w:t xml:space="preserve"> [cel/post].</w:t>
            </w:r>
          </w:p>
          <w:p w:rsidR="0080458C" w:rsidRDefault="0080458C" w:rsidP="00B36FD1">
            <w:pPr>
              <w:pStyle w:val="Akapitzlist"/>
              <w:numPr>
                <w:ilvl w:val="0"/>
                <w:numId w:val="36"/>
              </w:numPr>
              <w:spacing w:line="276" w:lineRule="auto"/>
              <w:ind w:left="317" w:hanging="317"/>
              <w:jc w:val="both"/>
              <w:rPr>
                <w:sz w:val="20"/>
                <w:szCs w:val="20"/>
              </w:rPr>
            </w:pPr>
            <w:r>
              <w:rPr>
                <w:rFonts w:cs="Arial"/>
                <w:sz w:val="24"/>
                <w:szCs w:val="24"/>
              </w:rPr>
              <w:t>Stymulowanie aktywności organizacji i zespołów studenckich na polu działalności poza-dydaktycznej, wpływającej na rozwój intelektualny i fizyczny</w:t>
            </w:r>
            <w:r>
              <w:rPr>
                <w:rFonts w:cs="Arial"/>
              </w:rPr>
              <w:t xml:space="preserve"> [cel/post].</w:t>
            </w:r>
          </w:p>
          <w:p w:rsidR="0080458C" w:rsidRDefault="0080458C" w:rsidP="00B36FD1">
            <w:pPr>
              <w:pStyle w:val="Akapitzlist"/>
              <w:numPr>
                <w:ilvl w:val="0"/>
                <w:numId w:val="36"/>
              </w:numPr>
              <w:spacing w:line="276" w:lineRule="auto"/>
              <w:ind w:left="317" w:hanging="317"/>
              <w:jc w:val="both"/>
              <w:rPr>
                <w:sz w:val="20"/>
                <w:szCs w:val="20"/>
              </w:rPr>
            </w:pPr>
            <w:r>
              <w:rPr>
                <w:rFonts w:cs="Arial"/>
                <w:sz w:val="24"/>
                <w:szCs w:val="24"/>
              </w:rPr>
              <w:t xml:space="preserve">Rozwijanie zewnętrznych form </w:t>
            </w:r>
            <w:r>
              <w:rPr>
                <w:rFonts w:cs="Arial"/>
                <w:sz w:val="24"/>
                <w:szCs w:val="24"/>
              </w:rPr>
              <w:lastRenderedPageBreak/>
              <w:t>certyfikacja wiedzy - potwierdzenie dodatkowych kompetencji</w:t>
            </w:r>
            <w:r>
              <w:rPr>
                <w:rFonts w:cs="Arial"/>
                <w:sz w:val="20"/>
                <w:szCs w:val="20"/>
              </w:rPr>
              <w:t xml:space="preserve"> – </w:t>
            </w:r>
            <w:r>
              <w:rPr>
                <w:rFonts w:cs="Arial"/>
                <w:i/>
              </w:rPr>
              <w:t>np. językowych, w zakresie zarządzania, rachunkowości czy programów komputerowych</w:t>
            </w:r>
            <w:r>
              <w:rPr>
                <w:rFonts w:cs="Arial"/>
                <w:sz w:val="20"/>
                <w:szCs w:val="20"/>
              </w:rPr>
              <w:t xml:space="preserve"> </w:t>
            </w:r>
            <w:r>
              <w:rPr>
                <w:rFonts w:cs="Arial"/>
              </w:rPr>
              <w:t>[cel./post]</w:t>
            </w:r>
            <w:r>
              <w:rPr>
                <w:rFonts w:cs="Arial"/>
                <w:sz w:val="20"/>
                <w:szCs w:val="20"/>
              </w:rPr>
              <w:t xml:space="preserve">. </w:t>
            </w:r>
          </w:p>
          <w:p w:rsidR="0080458C" w:rsidRDefault="0080458C" w:rsidP="00B36FD1">
            <w:pPr>
              <w:pStyle w:val="Akapitzlist"/>
              <w:numPr>
                <w:ilvl w:val="0"/>
                <w:numId w:val="36"/>
              </w:numPr>
              <w:spacing w:line="276" w:lineRule="auto"/>
              <w:ind w:left="317" w:hanging="317"/>
              <w:jc w:val="both"/>
              <w:rPr>
                <w:sz w:val="20"/>
                <w:szCs w:val="20"/>
              </w:rPr>
            </w:pPr>
            <w:r>
              <w:rPr>
                <w:rFonts w:cs="Arial"/>
                <w:sz w:val="24"/>
                <w:szCs w:val="24"/>
              </w:rPr>
              <w:t>Poprawa dyscypliny w zakresie prowadzenia zajęć dydaktycznych [</w:t>
            </w:r>
            <w:proofErr w:type="spellStart"/>
            <w:r>
              <w:rPr>
                <w:rFonts w:cs="Arial"/>
                <w:sz w:val="24"/>
                <w:szCs w:val="24"/>
              </w:rPr>
              <w:t>ist</w:t>
            </w:r>
            <w:proofErr w:type="spellEnd"/>
            <w:r>
              <w:rPr>
                <w:rFonts w:cs="Arial"/>
                <w:sz w:val="24"/>
                <w:szCs w:val="24"/>
              </w:rPr>
              <w:t>]</w:t>
            </w:r>
            <w:r>
              <w:rPr>
                <w:rFonts w:cs="Arial"/>
                <w:sz w:val="20"/>
                <w:szCs w:val="20"/>
              </w:rPr>
              <w:t xml:space="preserve"> – </w:t>
            </w:r>
            <w:r>
              <w:rPr>
                <w:rFonts w:cs="Arial"/>
                <w:i/>
              </w:rPr>
              <w:t xml:space="preserve">zmniejszenie zjawisk spóźniania się bez podania konkretnej przyczyny, czy wręcz nieprzychodzenia pracowników na zajęcia. </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jc w:val="both"/>
              <w:rPr>
                <w:rFonts w:eastAsia="Calibri" w:cs="Times New Roman"/>
                <w:bCs/>
                <w:sz w:val="24"/>
                <w:szCs w:val="24"/>
              </w:rPr>
            </w:pPr>
            <w:r>
              <w:rPr>
                <w:b/>
                <w:sz w:val="24"/>
                <w:szCs w:val="24"/>
              </w:rPr>
              <w:lastRenderedPageBreak/>
              <w:t>ZŁE praktyki akademickie /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jc w:val="both"/>
              <w:rPr>
                <w:sz w:val="24"/>
                <w:szCs w:val="24"/>
              </w:rPr>
            </w:pP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ind w:left="317"/>
              <w:jc w:val="center"/>
              <w:rPr>
                <w:rFonts w:eastAsia="Calibri"/>
                <w:b/>
                <w:bCs/>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5249545</wp:posOffset>
                      </wp:positionH>
                      <wp:positionV relativeFrom="paragraph">
                        <wp:posOffset>53340</wp:posOffset>
                      </wp:positionV>
                      <wp:extent cx="248920" cy="285750"/>
                      <wp:effectExtent l="29845" t="5715" r="26035" b="13335"/>
                      <wp:wrapNone/>
                      <wp:docPr id="14" name="Strzałka w dół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4" o:spid="_x0000_s1026" type="#_x0000_t67" style="position:absolute;margin-left:413.35pt;margin-top:4.2pt;width:19.6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">
                      <v:textbox style="layout-flow:vertical-ideographic"/>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170815</wp:posOffset>
                      </wp:positionH>
                      <wp:positionV relativeFrom="paragraph">
                        <wp:posOffset>53340</wp:posOffset>
                      </wp:positionV>
                      <wp:extent cx="248920" cy="285750"/>
                      <wp:effectExtent l="27940" t="5715" r="27940" b="13335"/>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85750"/>
                              </a:xfrm>
                              <a:prstGeom prst="downArrow">
                                <a:avLst>
                                  <a:gd name="adj1" fmla="val 50000"/>
                                  <a:gd name="adj2" fmla="val 28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3" o:spid="_x0000_s1026" type="#_x0000_t67" style="position:absolute;margin-left:13.45pt;margin-top:4.2pt;width:19.6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">
                      <v:textbox style="layout-flow:vertical-ideographic"/>
                    </v:shape>
                  </w:pict>
                </mc:Fallback>
              </mc:AlternateContent>
            </w:r>
            <w:r>
              <w:rPr>
                <w:rFonts w:eastAsia="Calibri"/>
                <w:b/>
                <w:bCs/>
                <w:sz w:val="24"/>
                <w:szCs w:val="24"/>
              </w:rPr>
              <w:t>w zakresie jakości programów nauczania oraz wprowadzania i</w:t>
            </w:r>
          </w:p>
          <w:p w:rsidR="0080458C" w:rsidRDefault="0080458C">
            <w:pPr>
              <w:pStyle w:val="Akapitzlist"/>
              <w:ind w:left="317"/>
              <w:jc w:val="center"/>
            </w:pPr>
            <w:r>
              <w:rPr>
                <w:rFonts w:eastAsia="Calibri"/>
                <w:b/>
                <w:bCs/>
                <w:sz w:val="24"/>
                <w:szCs w:val="24"/>
              </w:rPr>
              <w:t xml:space="preserve">funkcjonowania kierunków i specjalności </w:t>
            </w:r>
            <w:r>
              <w:rPr>
                <w:rFonts w:eastAsia="Calibri"/>
                <w:b/>
                <w:bCs/>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37"/>
              </w:numPr>
              <w:spacing w:line="276" w:lineRule="auto"/>
              <w:ind w:left="283" w:hanging="283"/>
              <w:jc w:val="both"/>
            </w:pPr>
            <w:r>
              <w:rPr>
                <w:sz w:val="24"/>
                <w:szCs w:val="24"/>
              </w:rPr>
              <w:t>Niski stopień indywidualizacji programu</w:t>
            </w:r>
            <w:r>
              <w:t xml:space="preserve"> [cel] - </w:t>
            </w:r>
            <w:r>
              <w:rPr>
                <w:i/>
              </w:rPr>
              <w:t>ograniczenie swobodnego wyboru zajęć; wygórowane wymagania dotyczące IPS i innych form wspierania  indywidualizacji; niski udział przedmiotów w systemie kształcenia na odległość w systemie IPS; sztywne programy kierunków i specjalności.</w:t>
            </w:r>
            <w:r>
              <w:rPr>
                <w:sz w:val="20"/>
                <w:szCs w:val="20"/>
              </w:rPr>
              <w:t xml:space="preserve"> </w:t>
            </w:r>
          </w:p>
          <w:p w:rsidR="0080458C" w:rsidRDefault="0080458C" w:rsidP="00B36FD1">
            <w:pPr>
              <w:pStyle w:val="Akapitzlist"/>
              <w:numPr>
                <w:ilvl w:val="0"/>
                <w:numId w:val="37"/>
              </w:numPr>
              <w:spacing w:line="276" w:lineRule="auto"/>
              <w:ind w:left="283" w:hanging="283"/>
              <w:jc w:val="both"/>
            </w:pPr>
            <w:r>
              <w:rPr>
                <w:sz w:val="24"/>
                <w:szCs w:val="24"/>
              </w:rPr>
              <w:t xml:space="preserve">Obniżający się poziom przygotowania studentów do  wyzwań intelektualnych jakie stwarzają studia i malejący  odsetek studentów z ponadprzeciętnymi </w:t>
            </w:r>
            <w:proofErr w:type="spellStart"/>
            <w:r>
              <w:rPr>
                <w:sz w:val="24"/>
                <w:szCs w:val="24"/>
              </w:rPr>
              <w:t>kompete-ncjami</w:t>
            </w:r>
            <w:proofErr w:type="spellEnd"/>
            <w:r>
              <w:rPr>
                <w:sz w:val="24"/>
                <w:szCs w:val="24"/>
              </w:rPr>
              <w:t>, zainteresowaniami i ambicjami</w:t>
            </w:r>
            <w:r>
              <w:t xml:space="preserve"> [cel] – </w:t>
            </w:r>
            <w:r>
              <w:rPr>
                <w:i/>
              </w:rPr>
              <w:t>mała aktywność Uczelni w pozyskiwaniu najlepszych kandydatów na studia</w:t>
            </w:r>
            <w:r>
              <w:rPr>
                <w:rFonts w:cs="Arial"/>
                <w:i/>
              </w:rPr>
              <w:t xml:space="preserve"> stanowi zagrożenie dla poziomu edukacji</w:t>
            </w:r>
            <w:r>
              <w:rPr>
                <w:i/>
              </w:rPr>
              <w:t xml:space="preserve">; niska skłonność studentów  do  angażowania się w nadprogramowe przedsięwzięcia i projekty, ruch naukowy; niska inicjatywność  i duże oczekiwania </w:t>
            </w:r>
            <w:r>
              <w:rPr>
                <w:i/>
              </w:rPr>
              <w:lastRenderedPageBreak/>
              <w:t>w procesie dydaktycznym</w:t>
            </w:r>
            <w:r>
              <w:rPr>
                <w:sz w:val="20"/>
                <w:szCs w:val="20"/>
              </w:rPr>
              <w:t>.</w:t>
            </w:r>
          </w:p>
          <w:p w:rsidR="0080458C" w:rsidRDefault="0080458C" w:rsidP="00B36FD1">
            <w:pPr>
              <w:pStyle w:val="Akapitzlist"/>
              <w:numPr>
                <w:ilvl w:val="0"/>
                <w:numId w:val="37"/>
              </w:numPr>
              <w:spacing w:line="276" w:lineRule="auto"/>
              <w:ind w:left="283" w:hanging="283"/>
              <w:jc w:val="both"/>
              <w:rPr>
                <w:i/>
              </w:rPr>
            </w:pPr>
            <w:r>
              <w:rPr>
                <w:sz w:val="24"/>
                <w:szCs w:val="24"/>
              </w:rPr>
              <w:t>Słabości procesu lokowania studentów na rynku pracy</w:t>
            </w:r>
            <w:r>
              <w:t xml:space="preserve"> [cel] – </w:t>
            </w:r>
            <w:r>
              <w:rPr>
                <w:i/>
              </w:rPr>
              <w:t>niedostateczne dostosowanie profilu kształcenia do zmieniających się potrzeb rynku; niewystarczające działania w zakresie współpracy  z firmami partnerskimi;</w:t>
            </w:r>
            <w:r>
              <w:rPr>
                <w:rFonts w:cs="Arial"/>
                <w:i/>
              </w:rPr>
              <w:t xml:space="preserve"> w ostatnich kilku latach wyraźnie widoczne jest niedostateczne urynkowienie oferty dydaktycznej Uczelni; </w:t>
            </w:r>
            <w:r>
              <w:rPr>
                <w:i/>
                <w:iCs/>
              </w:rPr>
              <w:t>proces kreowania przedmiotów i specjalności dydaktycznych podporządkowano w większym stopniu interesom i kompetencjom Katedr, Wydziałów niż oczekiwaniom studenta czy pracodawcy; powoduje to,</w:t>
            </w:r>
            <w:r>
              <w:rPr>
                <w:rFonts w:cs="Arial"/>
                <w:i/>
              </w:rPr>
              <w:t xml:space="preserve"> m.in. odpływ studentów po ukończeniu poziomu licencjackiego.</w:t>
            </w:r>
          </w:p>
          <w:p w:rsidR="0080458C" w:rsidRDefault="0080458C" w:rsidP="00B36FD1">
            <w:pPr>
              <w:pStyle w:val="Akapitzlist"/>
              <w:numPr>
                <w:ilvl w:val="0"/>
                <w:numId w:val="37"/>
              </w:numPr>
              <w:spacing w:line="276" w:lineRule="auto"/>
              <w:ind w:left="357" w:hanging="357"/>
              <w:jc w:val="both"/>
              <w:rPr>
                <w:i/>
              </w:rPr>
            </w:pPr>
            <w:r>
              <w:rPr>
                <w:sz w:val="24"/>
                <w:szCs w:val="24"/>
              </w:rPr>
              <w:t>Niskie dostosowanie rzeczywistych kompetencji  nauczycieli akademickich do tematyki zajęć [cel] i niskie nasycenie programów przedmiotów praktyczną wiedzą [cel] oraz nadmierne rozproszenie tematyczne zajęć prowadzonych przez jednego pracownika i zjawisko wkraczania w kompetencje dydaktyczne innych katedr</w:t>
            </w:r>
            <w:r>
              <w:rPr>
                <w:color w:val="FF0000"/>
              </w:rPr>
              <w:t xml:space="preserve"> </w:t>
            </w:r>
            <w:r>
              <w:t xml:space="preserve">- </w:t>
            </w:r>
            <w:r>
              <w:rPr>
                <w:i/>
              </w:rPr>
              <w:t xml:space="preserve">w procesach dydaktycznych relatywnie słabo jest wykorzystywany własny dorobek naukowy prowadzącego zajęcia; dobór kadry dydaktycznej w niedostatecznym stopniu uwzględnia dopasowanie kompetencji merytorycznych i badawczych prowadzącego do tematyki zajęć, co może w dużym stopniu decydować o niskiej praktyczności przekazywanej wiedzy i umiejętności; proces nauczania jest często zdominowany przez ujęcia i zagadnienia teoretyczne przy niewielkim odniesieniach do praktyki/ rzeczywistości ekonomicznej czy społecznej; chodzi tu o proporcje wiedzy i umiejętności teoretycznych i praktycznych przy uwzględnieniu faktu, że  kierunki na UE mają profil </w:t>
            </w:r>
            <w:proofErr w:type="spellStart"/>
            <w:r>
              <w:rPr>
                <w:i/>
              </w:rPr>
              <w:t>ogólnoakademicki</w:t>
            </w:r>
            <w:proofErr w:type="spellEnd"/>
            <w:r>
              <w:rPr>
                <w:i/>
              </w:rPr>
              <w:t xml:space="preserve">. </w:t>
            </w:r>
          </w:p>
          <w:p w:rsidR="0080458C" w:rsidRDefault="0080458C" w:rsidP="00B36FD1">
            <w:pPr>
              <w:pStyle w:val="Akapitzlist"/>
              <w:numPr>
                <w:ilvl w:val="0"/>
                <w:numId w:val="37"/>
              </w:numPr>
              <w:spacing w:line="276" w:lineRule="auto"/>
              <w:ind w:left="283" w:hanging="283"/>
              <w:jc w:val="both"/>
              <w:rPr>
                <w:sz w:val="20"/>
                <w:szCs w:val="20"/>
              </w:rPr>
            </w:pPr>
            <w:r>
              <w:rPr>
                <w:sz w:val="24"/>
                <w:szCs w:val="24"/>
              </w:rPr>
              <w:t>Mały udział praktyków przy konstruowaniu programów i planów studiów oraz niewłaściwe proporcje między przedmiotami podstawowymi a językami</w:t>
            </w:r>
            <w:r>
              <w:t>.</w:t>
            </w:r>
          </w:p>
          <w:p w:rsidR="0080458C" w:rsidRDefault="0080458C" w:rsidP="00B36FD1">
            <w:pPr>
              <w:pStyle w:val="Akapitzlist"/>
              <w:numPr>
                <w:ilvl w:val="0"/>
                <w:numId w:val="37"/>
              </w:numPr>
              <w:spacing w:line="276" w:lineRule="auto"/>
              <w:ind w:left="283" w:hanging="283"/>
              <w:jc w:val="both"/>
              <w:rPr>
                <w:i/>
                <w:sz w:val="24"/>
                <w:szCs w:val="24"/>
              </w:rPr>
            </w:pPr>
            <w:r>
              <w:rPr>
                <w:sz w:val="24"/>
                <w:szCs w:val="24"/>
              </w:rPr>
              <w:t xml:space="preserve">Często programy studiów nie wynikają z </w:t>
            </w:r>
            <w:r>
              <w:rPr>
                <w:sz w:val="24"/>
                <w:szCs w:val="24"/>
              </w:rPr>
              <w:lastRenderedPageBreak/>
              <w:t>przesłanek merytorycznych lecz z przesłanek pozamerytorycznych</w:t>
            </w:r>
            <w:r>
              <w:t xml:space="preserve"> - </w:t>
            </w:r>
            <w:r>
              <w:rPr>
                <w:i/>
                <w:sz w:val="24"/>
                <w:szCs w:val="24"/>
              </w:rPr>
              <w:t xml:space="preserve">gry interesów, polityki zabezpieczenia obciążeń, brak współpracy, konsultacji z pracodawcami itd. </w:t>
            </w:r>
          </w:p>
          <w:p w:rsidR="0080458C" w:rsidRDefault="0080458C" w:rsidP="00B36FD1">
            <w:pPr>
              <w:pStyle w:val="Akapitzlist"/>
              <w:numPr>
                <w:ilvl w:val="0"/>
                <w:numId w:val="37"/>
              </w:numPr>
              <w:spacing w:line="276" w:lineRule="auto"/>
              <w:ind w:left="283" w:hanging="283"/>
              <w:jc w:val="both"/>
            </w:pPr>
            <w:r>
              <w:rPr>
                <w:sz w:val="24"/>
                <w:szCs w:val="24"/>
              </w:rPr>
              <w:t xml:space="preserve">Zakres tematyczny wielu przedmiotów w pewnym stopniu pokrywa się, nie ma wystarczającej koordynacji treści </w:t>
            </w:r>
            <w:r>
              <w:t xml:space="preserve">- </w:t>
            </w:r>
            <w:r>
              <w:rPr>
                <w:i/>
              </w:rPr>
              <w:t>w rezultacie studenci nierzadko uczą się wciąż od nowa tych samych zagadnień;  potrzebne są – inspirowane  przez dziekana - dydaktyczne zebrania robocze między katedralne</w:t>
            </w:r>
            <w:r>
              <w:t>.</w:t>
            </w:r>
          </w:p>
          <w:p w:rsidR="0080458C" w:rsidRDefault="0080458C" w:rsidP="00B36FD1">
            <w:pPr>
              <w:pStyle w:val="Akapitzlist"/>
              <w:numPr>
                <w:ilvl w:val="0"/>
                <w:numId w:val="37"/>
              </w:numPr>
              <w:spacing w:line="276" w:lineRule="auto"/>
              <w:ind w:left="283" w:hanging="283"/>
              <w:jc w:val="both"/>
            </w:pPr>
            <w:r>
              <w:rPr>
                <w:sz w:val="24"/>
                <w:szCs w:val="24"/>
              </w:rPr>
              <w:t>Nadmiernie rozbudowane sylabusy</w:t>
            </w:r>
            <w:r>
              <w:t xml:space="preserve"> –</w:t>
            </w:r>
            <w:r>
              <w:rPr>
                <w:sz w:val="18"/>
                <w:szCs w:val="18"/>
              </w:rPr>
              <w:t xml:space="preserve"> </w:t>
            </w:r>
            <w:r>
              <w:rPr>
                <w:i/>
              </w:rPr>
              <w:t>niezrozumiałe dla studentów i w części niewykorzystywane w procesie analizy procesu dydaktycznego; są uczelnie, które mają bardziej uproszczone formy, np. zamiast kolejnych tematów z liczbą godzin można by podawać zagadnienia, wtedy prowadzący w zależności od poziomu grupy studentów mógłby sam elastycznie reagować i poświęcić na jedno zagadnienie więcej czasu kosztem innego;  niestety, nasze sylabusy nakładają gorset na prowadzącego</w:t>
            </w:r>
            <w:r>
              <w:rPr>
                <w:sz w:val="18"/>
                <w:szCs w:val="18"/>
              </w:rPr>
              <w:t xml:space="preserve">. </w:t>
            </w:r>
          </w:p>
          <w:p w:rsidR="0080458C" w:rsidRDefault="0080458C" w:rsidP="00B36FD1">
            <w:pPr>
              <w:pStyle w:val="Akapitzlist"/>
              <w:numPr>
                <w:ilvl w:val="0"/>
                <w:numId w:val="37"/>
              </w:numPr>
              <w:spacing w:line="276" w:lineRule="auto"/>
              <w:ind w:left="283" w:hanging="283"/>
              <w:jc w:val="both"/>
            </w:pPr>
            <w:r>
              <w:rPr>
                <w:sz w:val="24"/>
                <w:szCs w:val="24"/>
              </w:rPr>
              <w:t>Drobiazgowe rozliczenie różnic programowych dla studentów wyjeżdżających na program ERASMUS</w:t>
            </w:r>
            <w:r>
              <w:t xml:space="preserve"> - </w:t>
            </w:r>
            <w:r>
              <w:rPr>
                <w:i/>
              </w:rPr>
              <w:t>potrzeba bardziej  elastycznego rozliczania tych różnic.</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38"/>
              </w:numPr>
              <w:ind w:left="317" w:hanging="317"/>
              <w:jc w:val="both"/>
            </w:pPr>
            <w:r>
              <w:rPr>
                <w:rFonts w:cs="Arial"/>
                <w:sz w:val="24"/>
                <w:szCs w:val="24"/>
              </w:rPr>
              <w:lastRenderedPageBreak/>
              <w:t xml:space="preserve">Unowocześnienie oferty </w:t>
            </w:r>
            <w:proofErr w:type="spellStart"/>
            <w:r>
              <w:rPr>
                <w:rFonts w:cs="Arial"/>
                <w:sz w:val="24"/>
                <w:szCs w:val="24"/>
              </w:rPr>
              <w:t>dydakty-cznej</w:t>
            </w:r>
            <w:proofErr w:type="spellEnd"/>
            <w:r>
              <w:rPr>
                <w:rFonts w:cs="Arial"/>
                <w:sz w:val="24"/>
                <w:szCs w:val="24"/>
              </w:rPr>
              <w:t xml:space="preserve"> i dopasowanie jej do oczekiwań rynku</w:t>
            </w:r>
            <w:r>
              <w:rPr>
                <w:rFonts w:cs="Arial"/>
              </w:rPr>
              <w:t xml:space="preserve"> </w:t>
            </w:r>
            <w:r>
              <w:rPr>
                <w:rFonts w:cs="Arial"/>
                <w:bCs/>
              </w:rPr>
              <w:t xml:space="preserve">[cel/post] </w:t>
            </w:r>
            <w:r>
              <w:rPr>
                <w:rFonts w:cs="Arial"/>
              </w:rPr>
              <w:t xml:space="preserve">- </w:t>
            </w:r>
            <w:r>
              <w:rPr>
                <w:rFonts w:cs="Arial"/>
                <w:i/>
              </w:rPr>
              <w:t>przez przygotowanie nowej oferty programowej uwzględniającej m.in. uniknięcie efektów „</w:t>
            </w:r>
            <w:proofErr w:type="spellStart"/>
            <w:r>
              <w:rPr>
                <w:rFonts w:cs="Arial"/>
                <w:i/>
              </w:rPr>
              <w:t>kanibalizacji</w:t>
            </w:r>
            <w:proofErr w:type="spellEnd"/>
            <w:r>
              <w:rPr>
                <w:rFonts w:cs="Arial"/>
                <w:i/>
              </w:rPr>
              <w:t xml:space="preserve">” kierunków; przez </w:t>
            </w:r>
            <w:proofErr w:type="spellStart"/>
            <w:r>
              <w:rPr>
                <w:rFonts w:cs="Arial"/>
                <w:i/>
              </w:rPr>
              <w:t>uprofilowanie</w:t>
            </w:r>
            <w:proofErr w:type="spellEnd"/>
            <w:r>
              <w:rPr>
                <w:rFonts w:cs="Arial"/>
                <w:i/>
              </w:rPr>
              <w:t xml:space="preserve"> wydziałów Uczelni w sposób ograniczający bezpośrednią konkurencję między nimi; unowocześnienie (zwiększenie atrakcyjności i elastyczności  programu studiów) i urynkowienie oferty dydaktycznej; przez dopasowanie toku kształcenia na poszczególnych poziomach studiów do warunków rynkowych – zwiększenie uzawodowienia studiów I stopień oraz unowocześnienie oferty dydaktycznej na II i III stopniu studiów;</w:t>
            </w:r>
            <w:r>
              <w:rPr>
                <w:rFonts w:cs="Arial"/>
                <w:bCs/>
                <w:i/>
              </w:rPr>
              <w:t xml:space="preserve">  </w:t>
            </w:r>
            <w:r>
              <w:rPr>
                <w:rFonts w:cs="Arial"/>
                <w:i/>
              </w:rPr>
              <w:t xml:space="preserve">zmiany w programach kształcenia pod kątem oczekiwań </w:t>
            </w:r>
            <w:r>
              <w:rPr>
                <w:rFonts w:cs="Arial"/>
                <w:i/>
              </w:rPr>
              <w:lastRenderedPageBreak/>
              <w:t>rynku w zakresie kierunków, specjalności i przedmiotów (eliminowanie powtórzeń, eliminowanie treści i przedmiotów nieprzystających do oczekiwań rynku, rozwijanie umiejętności i specjalności pożądanych na rynku pracy)</w:t>
            </w:r>
            <w:r>
              <w:rPr>
                <w:rFonts w:cs="Arial"/>
                <w:bCs/>
              </w:rPr>
              <w:t xml:space="preserve"> [cel/post].</w:t>
            </w:r>
          </w:p>
          <w:p w:rsidR="0080458C" w:rsidRDefault="0080458C" w:rsidP="00B36FD1">
            <w:pPr>
              <w:pStyle w:val="Akapitzlist"/>
              <w:numPr>
                <w:ilvl w:val="0"/>
                <w:numId w:val="38"/>
              </w:numPr>
              <w:ind w:left="317" w:hanging="317"/>
            </w:pPr>
            <w:r>
              <w:rPr>
                <w:rFonts w:cs="Arial"/>
                <w:bCs/>
                <w:color w:val="000000" w:themeColor="text1"/>
                <w:sz w:val="24"/>
                <w:szCs w:val="24"/>
              </w:rPr>
              <w:t>Zawieranie porozumień w sprawie „dwóch dyplomów” z wybranymi uczelniami zagranicznymi</w:t>
            </w:r>
            <w:r>
              <w:rPr>
                <w:rFonts w:cs="Arial"/>
                <w:bCs/>
                <w:color w:val="000000" w:themeColor="text1"/>
              </w:rPr>
              <w:t xml:space="preserve"> [cel/post].</w:t>
            </w:r>
          </w:p>
          <w:p w:rsidR="0080458C" w:rsidRDefault="0080458C" w:rsidP="00B36FD1">
            <w:pPr>
              <w:pStyle w:val="Akapitzlist"/>
              <w:numPr>
                <w:ilvl w:val="0"/>
                <w:numId w:val="38"/>
              </w:numPr>
              <w:ind w:left="317" w:hanging="317"/>
              <w:jc w:val="both"/>
            </w:pPr>
            <w:r>
              <w:rPr>
                <w:rFonts w:cs="Arial"/>
                <w:sz w:val="24"/>
                <w:szCs w:val="24"/>
              </w:rPr>
              <w:t>Otwarcie się na młode talenty i ich skuteczne przyciąganie na studia i do pracy w Uczelni</w:t>
            </w:r>
            <w:r>
              <w:rPr>
                <w:rFonts w:cs="Arial"/>
              </w:rPr>
              <w:t xml:space="preserve"> - </w:t>
            </w:r>
            <w:r>
              <w:rPr>
                <w:rFonts w:cs="Arial"/>
                <w:i/>
              </w:rPr>
              <w:t xml:space="preserve">regularne pozyskiwanie najzdolniejszych kandydatów na studia (Uczelnia „pierwszego wyboru” w regionie) i stwarzanie im satysfakcjonujących warunków rozwoju jako warunek rozwoju, zwłaszcza w warunkach narastającej konkurencji i nowych wyzwań </w:t>
            </w:r>
            <w:r>
              <w:rPr>
                <w:rFonts w:cs="Arial"/>
              </w:rPr>
              <w:t>[cel/post].</w:t>
            </w:r>
          </w:p>
          <w:p w:rsidR="0080458C" w:rsidRDefault="0080458C" w:rsidP="00B36FD1">
            <w:pPr>
              <w:pStyle w:val="Akapitzlist"/>
              <w:numPr>
                <w:ilvl w:val="0"/>
                <w:numId w:val="38"/>
              </w:numPr>
              <w:ind w:left="317" w:hanging="317"/>
              <w:jc w:val="both"/>
            </w:pPr>
            <w:r>
              <w:rPr>
                <w:rFonts w:cs="Arial"/>
                <w:sz w:val="24"/>
                <w:szCs w:val="24"/>
              </w:rPr>
              <w:t xml:space="preserve">Zindywidualizowana oferta dla najlepszych studentów – </w:t>
            </w:r>
            <w:r>
              <w:rPr>
                <w:rFonts w:cs="Arial"/>
                <w:i/>
              </w:rPr>
              <w:t>rozwijanie/ upowszechnianie indywidualnych (IPS, ITS) i elitarnych ścieżek kształcenia (programów studiów), zajęcia dodatkowe, promocja na rynku pracy</w:t>
            </w:r>
            <w:r>
              <w:rPr>
                <w:rFonts w:cs="Arial"/>
                <w:sz w:val="20"/>
                <w:szCs w:val="20"/>
              </w:rPr>
              <w:t xml:space="preserve"> </w:t>
            </w:r>
            <w:r>
              <w:rPr>
                <w:rFonts w:cs="Arial"/>
              </w:rPr>
              <w:t>[cel/post].</w:t>
            </w:r>
          </w:p>
          <w:p w:rsidR="0080458C" w:rsidRDefault="0080458C" w:rsidP="00B36FD1">
            <w:pPr>
              <w:pStyle w:val="Akapitzlist"/>
              <w:numPr>
                <w:ilvl w:val="0"/>
                <w:numId w:val="38"/>
              </w:numPr>
              <w:ind w:left="317" w:hanging="317"/>
              <w:jc w:val="both"/>
            </w:pPr>
            <w:r>
              <w:rPr>
                <w:rFonts w:cs="Arial"/>
                <w:sz w:val="24"/>
                <w:szCs w:val="24"/>
              </w:rPr>
              <w:t>Zbudowanie prestiżu dyplomu Uczelni</w:t>
            </w:r>
            <w:r>
              <w:rPr>
                <w:rFonts w:cs="Arial"/>
              </w:rPr>
              <w:t xml:space="preserve"> [cel/post] - </w:t>
            </w:r>
            <w:r>
              <w:rPr>
                <w:rFonts w:cs="Arial"/>
                <w:i/>
              </w:rPr>
              <w:t>tak by dyplom UE stanowił wartość zapewniająca absolwentom UE konkurencyjną pozycję na rynku pracy, co powinno dać efekt przyciągnięcia kandydatów na studia</w:t>
            </w:r>
            <w:r>
              <w:rPr>
                <w:rFonts w:cs="Arial"/>
                <w:sz w:val="20"/>
                <w:szCs w:val="20"/>
              </w:rPr>
              <w:t>.</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jc w:val="both"/>
              <w:rPr>
                <w:sz w:val="24"/>
                <w:szCs w:val="24"/>
              </w:rPr>
            </w:pPr>
            <w:r>
              <w:rPr>
                <w:b/>
                <w:sz w:val="24"/>
                <w:szCs w:val="24"/>
              </w:rPr>
              <w:lastRenderedPageBreak/>
              <w:t>ZŁE praktyki akademickie /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jc w:val="both"/>
              <w:rPr>
                <w:rFonts w:cs="Arial"/>
                <w:sz w:val="24"/>
                <w:szCs w:val="24"/>
              </w:rPr>
            </w:pP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ind w:left="317"/>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5241290</wp:posOffset>
                      </wp:positionH>
                      <wp:positionV relativeFrom="paragraph">
                        <wp:posOffset>255270</wp:posOffset>
                      </wp:positionV>
                      <wp:extent cx="273050" cy="279400"/>
                      <wp:effectExtent l="31115" t="7620" r="29210" b="8255"/>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79400"/>
                              </a:xfrm>
                              <a:prstGeom prst="downArrow">
                                <a:avLst>
                                  <a:gd name="adj1" fmla="val 50000"/>
                                  <a:gd name="adj2" fmla="val 255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2" o:spid="_x0000_s1026" type="#_x0000_t67" style="position:absolute;margin-left:412.7pt;margin-top:20.1pt;width:21.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">
                      <v:textbox style="layout-flow:vertical-ideographic"/>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255270</wp:posOffset>
                      </wp:positionV>
                      <wp:extent cx="273050" cy="279400"/>
                      <wp:effectExtent l="32385" t="7620" r="27940" b="17780"/>
                      <wp:wrapNone/>
                      <wp:docPr id="11" name="Strzałka w dół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79400"/>
                              </a:xfrm>
                              <a:prstGeom prst="downArrow">
                                <a:avLst>
                                  <a:gd name="adj1" fmla="val 50000"/>
                                  <a:gd name="adj2" fmla="val 255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1" o:spid="_x0000_s1026" type="#_x0000_t67" style="position:absolute;margin-left:3.3pt;margin-top:20.1pt;width:21.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">
                      <v:textbox style="layout-flow:vertical-ideographic"/>
                    </v:shape>
                  </w:pict>
                </mc:Fallback>
              </mc:AlternateContent>
            </w:r>
            <w:r>
              <w:rPr>
                <w:rFonts w:eastAsia="Calibri"/>
                <w:b/>
                <w:bCs/>
                <w:sz w:val="24"/>
                <w:szCs w:val="24"/>
              </w:rPr>
              <w:t>w zakresie</w:t>
            </w:r>
            <w:r>
              <w:rPr>
                <w:rFonts w:eastAsia="Calibri"/>
                <w:bCs/>
                <w:sz w:val="20"/>
                <w:szCs w:val="20"/>
              </w:rPr>
              <w:t xml:space="preserve"> </w:t>
            </w:r>
            <w:r>
              <w:rPr>
                <w:rFonts w:eastAsia="Calibri"/>
                <w:b/>
                <w:bCs/>
                <w:sz w:val="24"/>
                <w:szCs w:val="24"/>
              </w:rPr>
              <w:t xml:space="preserve">innowacyjności procesu dydaktycznego (monitoring, dopasowanie do rynku pracy) i nadzoru nad jego jakością (doskonalenie kompetencji dydaktycznych,….) </w:t>
            </w:r>
            <w:r>
              <w:rPr>
                <w:rFonts w:eastAsia="Calibri"/>
                <w:b/>
                <w:bCs/>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39"/>
              </w:numPr>
              <w:spacing w:line="276" w:lineRule="auto"/>
              <w:ind w:left="283" w:hanging="283"/>
              <w:jc w:val="both"/>
              <w:rPr>
                <w:i/>
              </w:rPr>
            </w:pPr>
            <w:r>
              <w:rPr>
                <w:sz w:val="24"/>
                <w:szCs w:val="24"/>
              </w:rPr>
              <w:t>Coraz niższy poziom kryteriów przyjmowania na studia oraz coraz słabsze przygotowanie i motywacja do studiowania przy rosnącej niechęci do przedmiotów zawierających  treści teoretyczne i humanistyczne</w:t>
            </w:r>
            <w:r>
              <w:t xml:space="preserve"> - </w:t>
            </w:r>
            <w:r>
              <w:rPr>
                <w:i/>
              </w:rPr>
              <w:t>występowania zjawiska oczekiwania prostego praktycyzmu kształcenia (kształcenia na konkretne stanowisko).</w:t>
            </w:r>
          </w:p>
          <w:p w:rsidR="0080458C" w:rsidRDefault="0080458C" w:rsidP="00B36FD1">
            <w:pPr>
              <w:pStyle w:val="Akapitzlist"/>
              <w:numPr>
                <w:ilvl w:val="0"/>
                <w:numId w:val="39"/>
              </w:numPr>
              <w:spacing w:line="276" w:lineRule="auto"/>
              <w:ind w:left="283" w:hanging="283"/>
              <w:jc w:val="both"/>
            </w:pPr>
            <w:r>
              <w:rPr>
                <w:sz w:val="24"/>
                <w:szCs w:val="24"/>
              </w:rPr>
              <w:t>Duże braki prowadzących zajęcia – mimo deklaracji w sylabusach i w sprawozdaniach - we wprowadzaniu w życie kompetencji społecznych</w:t>
            </w:r>
            <w:r>
              <w:t xml:space="preserve"> – </w:t>
            </w:r>
            <w:r>
              <w:rPr>
                <w:i/>
              </w:rPr>
              <w:t>są to często deklaracje bez pokrycia w praktyce dydaktycznej.</w:t>
            </w:r>
          </w:p>
          <w:p w:rsidR="0080458C" w:rsidRDefault="0080458C" w:rsidP="00B36FD1">
            <w:pPr>
              <w:pStyle w:val="Akapitzlist"/>
              <w:numPr>
                <w:ilvl w:val="0"/>
                <w:numId w:val="39"/>
              </w:numPr>
              <w:spacing w:line="276" w:lineRule="auto"/>
              <w:ind w:left="283" w:hanging="283"/>
              <w:jc w:val="both"/>
              <w:rPr>
                <w:i/>
              </w:rPr>
            </w:pPr>
            <w:r>
              <w:rPr>
                <w:sz w:val="24"/>
                <w:szCs w:val="24"/>
              </w:rPr>
              <w:lastRenderedPageBreak/>
              <w:t>Niski poziom zarzadzania jakością kształcenia/ dydaktyki [cel] i jego deklaratywność oraz brak dostatecznego przełożenie na działania praktyczne podnoszące tę jakość</w:t>
            </w:r>
            <w:r>
              <w:t xml:space="preserve"> -</w:t>
            </w:r>
            <w:r>
              <w:rPr>
                <w:sz w:val="18"/>
                <w:szCs w:val="18"/>
              </w:rPr>
              <w:t xml:space="preserve"> </w:t>
            </w:r>
            <w:r>
              <w:rPr>
                <w:i/>
              </w:rPr>
              <w:t>nadmierne rozdrobnienie przedmiotów – skutek: powtarzanie treści, mały wymiar godzin, zwłaszcza na studiach niestacjonarnych, nieprzykładanie dostatecznej wagi do jakości kształcenia w systemach oceny pracownika, iluzje hospitacji, słaba oferta dotycząca szkoleń nt. jakości kształcenia/ komunikowania się ze studentem; brak mechanizmów zapewniających wzrost jakości metod i  treści dydaktycznych; brak szkoleń, kursów doskonalących adresowanych do kadry dydaktyczne; brak widocznych efektów działania/pracy Centrum Jakości Kształcenia.</w:t>
            </w:r>
          </w:p>
          <w:p w:rsidR="0080458C" w:rsidRDefault="0080458C" w:rsidP="00B36FD1">
            <w:pPr>
              <w:pStyle w:val="Akapitzlist"/>
              <w:numPr>
                <w:ilvl w:val="0"/>
                <w:numId w:val="39"/>
              </w:numPr>
              <w:spacing w:line="276" w:lineRule="auto"/>
              <w:ind w:left="283" w:hanging="283"/>
              <w:jc w:val="both"/>
              <w:rPr>
                <w:i/>
              </w:rPr>
            </w:pPr>
            <w:r>
              <w:rPr>
                <w:sz w:val="24"/>
                <w:szCs w:val="24"/>
              </w:rPr>
              <w:t>Częste pozorowanie procesu hospitacji zajęć</w:t>
            </w:r>
            <w:r>
              <w:rPr>
                <w:sz w:val="20"/>
                <w:szCs w:val="20"/>
              </w:rPr>
              <w:t xml:space="preserve"> – </w:t>
            </w:r>
            <w:r>
              <w:rPr>
                <w:i/>
              </w:rPr>
              <w:t xml:space="preserve">niska skala prowadzonych hospitacji, mimo zaleceń wydziałowych komisji ds. jakości kształcenie; słabe eksponowanie prawdziwego celu hospitacji (pomoc mało doświadczonym dydaktykom); nieuzasadnione  objęcie tym systemem samodzielnym pracownikom nauki – hospitacje te powinien przeprowadzać dziekan w przypadku wyraźnych, niepokojących sygnałów płynących od studentów. </w:t>
            </w:r>
          </w:p>
          <w:p w:rsidR="0080458C" w:rsidRDefault="0080458C" w:rsidP="00B36FD1">
            <w:pPr>
              <w:pStyle w:val="Akapitzlist"/>
              <w:numPr>
                <w:ilvl w:val="0"/>
                <w:numId w:val="39"/>
              </w:numPr>
              <w:spacing w:line="276" w:lineRule="auto"/>
              <w:ind w:left="283" w:hanging="283"/>
              <w:jc w:val="both"/>
            </w:pPr>
            <w:r>
              <w:rPr>
                <w:sz w:val="24"/>
                <w:szCs w:val="24"/>
              </w:rPr>
              <w:t>Brak korelacji między sylwetkami  absolwentów a efektami kształcenia</w:t>
            </w:r>
            <w:r>
              <w:t xml:space="preserve"> – </w:t>
            </w:r>
            <w:r>
              <w:rPr>
                <w:i/>
              </w:rPr>
              <w:t>brak jasnej odpowiedzi na pytanie: kogo i dla kogo kształcimy?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rsidP="00B36FD1">
            <w:pPr>
              <w:pStyle w:val="Akapitzlist"/>
              <w:numPr>
                <w:ilvl w:val="0"/>
                <w:numId w:val="40"/>
              </w:numPr>
              <w:ind w:left="317" w:hanging="283"/>
              <w:jc w:val="both"/>
              <w:rPr>
                <w:sz w:val="24"/>
                <w:szCs w:val="24"/>
              </w:rPr>
            </w:pPr>
            <w:r>
              <w:rPr>
                <w:sz w:val="24"/>
                <w:szCs w:val="24"/>
              </w:rPr>
              <w:lastRenderedPageBreak/>
              <w:t>Wprowadzenie w katedrach tradycji okresowych przeglądów dydaktyki [post]</w:t>
            </w:r>
          </w:p>
          <w:p w:rsidR="0080458C" w:rsidRDefault="0080458C" w:rsidP="00B36FD1">
            <w:pPr>
              <w:pStyle w:val="Akapitzlist"/>
              <w:numPr>
                <w:ilvl w:val="0"/>
                <w:numId w:val="40"/>
              </w:numPr>
              <w:ind w:left="317" w:hanging="283"/>
              <w:jc w:val="both"/>
              <w:rPr>
                <w:sz w:val="24"/>
                <w:szCs w:val="24"/>
              </w:rPr>
            </w:pPr>
            <w:r>
              <w:rPr>
                <w:rFonts w:cs="Arial"/>
                <w:iCs/>
                <w:sz w:val="24"/>
                <w:szCs w:val="24"/>
              </w:rPr>
              <w:t>Rozwijanie szerokiej i kompleksowej oferty edukacyjnej w języku angielskim na wszystkich poziomach kształcenia i różnych formach studiów [post/cel].</w:t>
            </w:r>
          </w:p>
          <w:p w:rsidR="0080458C" w:rsidRDefault="0080458C" w:rsidP="00B36FD1">
            <w:pPr>
              <w:pStyle w:val="Akapitzlist"/>
              <w:numPr>
                <w:ilvl w:val="0"/>
                <w:numId w:val="40"/>
              </w:numPr>
              <w:ind w:left="317" w:hanging="283"/>
              <w:rPr>
                <w:i/>
              </w:rPr>
            </w:pPr>
            <w:r>
              <w:rPr>
                <w:rFonts w:cs="Arial"/>
                <w:iCs/>
                <w:sz w:val="24"/>
                <w:szCs w:val="24"/>
              </w:rPr>
              <w:t xml:space="preserve">Dobrą praktyką powinno być uszanowanie indywidualnych możliwości i predyspozycji posługiwania się w procesie dydaktycznym i jego obsłudze – nowoczesnymi narzędziami </w:t>
            </w:r>
            <w:r>
              <w:rPr>
                <w:rFonts w:cs="Arial"/>
                <w:iCs/>
                <w:sz w:val="24"/>
                <w:szCs w:val="24"/>
              </w:rPr>
              <w:lastRenderedPageBreak/>
              <w:t>informatycznymi, zwłaszcza przez starszych pracowników nauki –</w:t>
            </w:r>
            <w:r>
              <w:rPr>
                <w:rFonts w:cs="Arial"/>
                <w:iCs/>
              </w:rPr>
              <w:t xml:space="preserve"> </w:t>
            </w:r>
            <w:r>
              <w:rPr>
                <w:rFonts w:cs="Arial"/>
                <w:i/>
                <w:iCs/>
              </w:rPr>
              <w:t xml:space="preserve">zapewnienie niezbędnej pomocy w obsłudze informatycznej  przez   sekretarkę  lub wskazanego  pracownika tak by nie opóźniać   realizacji różnego rodzaju procedur i procesów.  </w:t>
            </w:r>
          </w:p>
          <w:p w:rsidR="0080458C" w:rsidRDefault="0080458C">
            <w:pPr>
              <w:framePr w:hSpace="141" w:wrap="around" w:hAnchor="margin" w:y="420"/>
              <w:ind w:firstLine="708"/>
              <w:jc w:val="both"/>
            </w:pP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jc w:val="both"/>
              <w:rPr>
                <w:sz w:val="24"/>
                <w:szCs w:val="24"/>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-34925</wp:posOffset>
                      </wp:positionH>
                      <wp:positionV relativeFrom="paragraph">
                        <wp:posOffset>294640</wp:posOffset>
                      </wp:positionV>
                      <wp:extent cx="219710" cy="231775"/>
                      <wp:effectExtent l="31750" t="8890" r="24765" b="16510"/>
                      <wp:wrapNone/>
                      <wp:docPr id="10" name="Strzałka w dół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31775"/>
                              </a:xfrm>
                              <a:prstGeom prst="downArrow">
                                <a:avLst>
                                  <a:gd name="adj1" fmla="val 50000"/>
                                  <a:gd name="adj2" fmla="val 2637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0" o:spid="_x0000_s1026" type="#_x0000_t67" style="position:absolute;margin-left:-2.75pt;margin-top:23.2pt;width:17.3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">
                      <v:textbox style="layout-flow:vertical-ideographic"/>
                    </v:shape>
                  </w:pict>
                </mc:Fallback>
              </mc:AlternateContent>
            </w:r>
            <w:r>
              <w:rPr>
                <w:b/>
                <w:sz w:val="24"/>
                <w:szCs w:val="24"/>
              </w:rPr>
              <w:t>ZŁE praktyki akademickie /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jc w:val="both"/>
              <w:rPr>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2135505</wp:posOffset>
                      </wp:positionH>
                      <wp:positionV relativeFrom="paragraph">
                        <wp:posOffset>328295</wp:posOffset>
                      </wp:positionV>
                      <wp:extent cx="219710" cy="231775"/>
                      <wp:effectExtent l="30480" t="13970" r="26035" b="11430"/>
                      <wp:wrapNone/>
                      <wp:docPr id="9" name="Strzałka w dół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31775"/>
                              </a:xfrm>
                              <a:prstGeom prst="downArrow">
                                <a:avLst>
                                  <a:gd name="adj1" fmla="val 50000"/>
                                  <a:gd name="adj2" fmla="val 2637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9" o:spid="_x0000_s1026" type="#_x0000_t67" style="position:absolute;margin-left:168.15pt;margin-top:25.85pt;width:17.3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">
                      <v:textbox style="layout-flow:vertical-ideographic"/>
                    </v:shape>
                  </w:pict>
                </mc:Fallback>
              </mc:AlternateContent>
            </w: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ind w:left="317"/>
              <w:jc w:val="both"/>
            </w:pPr>
            <w:r>
              <w:rPr>
                <w:rFonts w:eastAsia="Calibri"/>
                <w:b/>
                <w:bCs/>
                <w:sz w:val="24"/>
                <w:szCs w:val="24"/>
              </w:rPr>
              <w:t>w zakresie</w:t>
            </w:r>
            <w:r>
              <w:rPr>
                <w:rFonts w:eastAsia="Calibri"/>
                <w:bCs/>
                <w:sz w:val="20"/>
                <w:szCs w:val="20"/>
              </w:rPr>
              <w:t xml:space="preserve"> </w:t>
            </w:r>
            <w:r>
              <w:rPr>
                <w:rFonts w:eastAsia="Calibri"/>
                <w:b/>
                <w:bCs/>
                <w:sz w:val="24"/>
                <w:szCs w:val="24"/>
              </w:rPr>
              <w:t xml:space="preserve">integracji trzech stopni kształcenia i kształcenia ustawicznego </w:t>
            </w:r>
            <w:r>
              <w:rPr>
                <w:rFonts w:eastAsia="Calibri"/>
                <w:b/>
                <w:bCs/>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41"/>
              </w:numPr>
              <w:spacing w:line="276" w:lineRule="auto"/>
              <w:ind w:left="283" w:hanging="283"/>
              <w:jc w:val="both"/>
              <w:rPr>
                <w:color w:val="000000" w:themeColor="text1"/>
              </w:rPr>
            </w:pPr>
            <w:r>
              <w:rPr>
                <w:color w:val="000000" w:themeColor="text1"/>
                <w:sz w:val="24"/>
                <w:szCs w:val="24"/>
              </w:rPr>
              <w:t>Przejawy niespójności trzech poziomów kształcenia, zwłaszcza w odniesieniu do zasad prowadzenia seminariów</w:t>
            </w:r>
            <w:r>
              <w:rPr>
                <w:color w:val="000000" w:themeColor="text1"/>
              </w:rPr>
              <w:t xml:space="preserve"> – </w:t>
            </w:r>
            <w:r>
              <w:rPr>
                <w:i/>
                <w:color w:val="000000" w:themeColor="text1"/>
              </w:rPr>
              <w:t>przykład: brak wyceny  (w godzinach) zajęć seminaryjnych prowadzonych na stacjonarnych studiach doktoranckich</w:t>
            </w:r>
            <w:r>
              <w:rPr>
                <w:rStyle w:val="Odwoanieprzypisudolnego"/>
                <w:color w:val="000000" w:themeColor="text1"/>
              </w:rPr>
              <w:footnoteReference w:id="4"/>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ind w:left="317"/>
              <w:jc w:val="both"/>
            </w:pP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ind w:left="317"/>
              <w:jc w:val="both"/>
              <w:rPr>
                <w:b/>
                <w:sz w:val="24"/>
                <w:szCs w:val="24"/>
              </w:rPr>
            </w:pPr>
            <w:r>
              <w:rPr>
                <w:rFonts w:eastAsia="Calibri"/>
                <w:b/>
                <w:bCs/>
                <w:sz w:val="24"/>
                <w:szCs w:val="24"/>
              </w:rPr>
              <w:lastRenderedPageBreak/>
              <w:t xml:space="preserve"> w zakresie angażowania wybitnych studentów do procesu dydaktycznego </w:t>
            </w:r>
            <w:r>
              <w:rPr>
                <w:rFonts w:eastAsia="Calibri"/>
                <w:b/>
                <w:bCs/>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42"/>
              </w:numPr>
              <w:ind w:left="283" w:hanging="283"/>
            </w:pPr>
            <w:r>
              <w:rPr>
                <w:sz w:val="24"/>
                <w:szCs w:val="24"/>
              </w:rPr>
              <w:t>Brak takich praktyk</w:t>
            </w:r>
            <w:r>
              <w:t xml:space="preserve"> – </w:t>
            </w:r>
            <w:r>
              <w:rPr>
                <w:i/>
              </w:rPr>
              <w:t>tylko na studiach doktoranckich jest to wymuszane systemowo; niestety i te systemowe wymagania nie zawsze są rzetelnie realizowane, co obniża morale pracowników Uczelni  wśród doktorantów, z których wielu ma zaliczane praktyki bez rzeczywiście odbytej praktyki dydaktycznej.</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ind w:left="317"/>
              <w:jc w:val="both"/>
            </w:pP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ind w:left="317"/>
              <w:jc w:val="center"/>
              <w:rPr>
                <w:b/>
                <w:sz w:val="24"/>
                <w:szCs w:val="24"/>
              </w:rPr>
            </w:pPr>
            <w:r>
              <w:rPr>
                <w:b/>
                <w:sz w:val="24"/>
                <w:szCs w:val="24"/>
              </w:rPr>
              <w:t>inne</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spacing w:before="120" w:after="120"/>
              <w:jc w:val="both"/>
              <w:rPr>
                <w:color w:val="FF0000"/>
              </w:rPr>
            </w:pP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pPr>
              <w:pStyle w:val="Akapitzlist"/>
              <w:spacing w:before="120" w:after="120"/>
              <w:ind w:left="0"/>
              <w:jc w:val="center"/>
              <w:rPr>
                <w:b/>
              </w:rPr>
            </w:pPr>
            <w:r>
              <w:rPr>
                <w:b/>
              </w:rPr>
              <w:t>-</w:t>
            </w:r>
          </w:p>
        </w:tc>
      </w:tr>
    </w:tbl>
    <w:p w:rsidR="0080458C" w:rsidRDefault="0080458C" w:rsidP="0080458C">
      <w:pPr>
        <w:pStyle w:val="Akapitzlist"/>
        <w:spacing w:line="360" w:lineRule="auto"/>
        <w:ind w:left="426"/>
        <w:jc w:val="center"/>
        <w:rPr>
          <w:b/>
          <w:sz w:val="24"/>
          <w:szCs w:val="24"/>
        </w:rPr>
      </w:pPr>
    </w:p>
    <w:p w:rsidR="0080458C" w:rsidRDefault="0080458C" w:rsidP="0080458C">
      <w:pPr>
        <w:pStyle w:val="Akapitzlist"/>
        <w:spacing w:line="360" w:lineRule="auto"/>
        <w:ind w:left="426"/>
        <w:jc w:val="center"/>
        <w:rPr>
          <w:b/>
          <w:sz w:val="24"/>
          <w:szCs w:val="24"/>
        </w:rPr>
      </w:pPr>
      <w:r>
        <w:rPr>
          <w:b/>
          <w:sz w:val="24"/>
          <w:szCs w:val="24"/>
        </w:rPr>
        <w:t>Obszar piaty:</w:t>
      </w:r>
    </w:p>
    <w:p w:rsidR="0080458C" w:rsidRDefault="0080458C" w:rsidP="0080458C">
      <w:pPr>
        <w:pStyle w:val="Akapitzlist"/>
        <w:spacing w:line="360" w:lineRule="auto"/>
        <w:ind w:left="426"/>
        <w:jc w:val="center"/>
        <w:rPr>
          <w:b/>
          <w:sz w:val="24"/>
          <w:szCs w:val="24"/>
        </w:rPr>
      </w:pPr>
      <w:r>
        <w:rPr>
          <w:b/>
          <w:sz w:val="24"/>
          <w:szCs w:val="24"/>
        </w:rPr>
        <w:t xml:space="preserve">JAKOŚĆ ZARZĄDZANIA UCZELNIĄ </w:t>
      </w:r>
    </w:p>
    <w:tbl>
      <w:tblPr>
        <w:tblStyle w:val="Tabela-Siatka"/>
        <w:tblW w:w="0" w:type="auto"/>
        <w:tblInd w:w="284" w:type="dxa"/>
        <w:tblLook w:val="04A0" w:firstRow="1" w:lastRow="0" w:firstColumn="1" w:lastColumn="0" w:noHBand="0" w:noVBand="1"/>
      </w:tblPr>
      <w:tblGrid>
        <w:gridCol w:w="5069"/>
        <w:gridCol w:w="3935"/>
      </w:tblGrid>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pPr>
              <w:pStyle w:val="Akapitzlist1"/>
              <w:spacing w:after="0" w:line="240" w:lineRule="auto"/>
              <w:ind w:left="0"/>
              <w:jc w:val="both"/>
              <w:rPr>
                <w:bCs/>
                <w:sz w:val="20"/>
                <w:szCs w:val="20"/>
              </w:rPr>
            </w:pPr>
            <w:r>
              <w:rPr>
                <w:rFonts w:eastAsia="Calibri"/>
                <w:bCs/>
                <w:sz w:val="20"/>
                <w:szCs w:val="20"/>
              </w:rPr>
              <w:t xml:space="preserve">Obszar powiązany z </w:t>
            </w:r>
            <w:r>
              <w:rPr>
                <w:rFonts w:eastAsia="Calibri"/>
                <w:b/>
                <w:bCs/>
                <w:sz w:val="20"/>
                <w:szCs w:val="20"/>
              </w:rPr>
              <w:t>drugim celem</w:t>
            </w:r>
            <w:r>
              <w:rPr>
                <w:rFonts w:eastAsia="Calibri"/>
                <w:bCs/>
                <w:sz w:val="20"/>
                <w:szCs w:val="20"/>
              </w:rPr>
              <w:t xml:space="preserve"> „</w:t>
            </w:r>
            <w:r>
              <w:rPr>
                <w:rFonts w:asciiTheme="minorHAnsi" w:hAnsiTheme="minorHAnsi"/>
                <w:b/>
                <w:bCs/>
                <w:sz w:val="20"/>
                <w:szCs w:val="20"/>
              </w:rPr>
              <w:t>Poprawa sprawności zarządzania Uczelnią”</w:t>
            </w:r>
            <w:r>
              <w:rPr>
                <w:rFonts w:eastAsia="Calibri"/>
                <w:bCs/>
                <w:sz w:val="20"/>
                <w:szCs w:val="20"/>
              </w:rPr>
              <w:t xml:space="preserve"> dotyczy m.in.: </w:t>
            </w:r>
            <w:r>
              <w:rPr>
                <w:bCs/>
                <w:sz w:val="20"/>
                <w:szCs w:val="20"/>
              </w:rPr>
              <w:t xml:space="preserve"> </w:t>
            </w:r>
            <w:r>
              <w:rPr>
                <w:rFonts w:asciiTheme="minorHAnsi" w:hAnsiTheme="minorHAnsi"/>
                <w:sz w:val="20"/>
                <w:szCs w:val="20"/>
              </w:rPr>
              <w:t xml:space="preserve">obiegu informacji (możliwości bieżącego wyrażania swoich opinii, propozycji/sugestii kierownictwu UE i wydziałów, instytutów, katedr), istnienia podstawowych procedur (i ich spójności), jasności procedur oceny jednoosobowych organów Uczelni, </w:t>
            </w:r>
            <w:proofErr w:type="spellStart"/>
            <w:r>
              <w:rPr>
                <w:rFonts w:asciiTheme="minorHAnsi" w:hAnsiTheme="minorHAnsi"/>
                <w:sz w:val="20"/>
                <w:szCs w:val="20"/>
              </w:rPr>
              <w:t>rozliczalności</w:t>
            </w:r>
            <w:proofErr w:type="spellEnd"/>
            <w:r>
              <w:rPr>
                <w:rFonts w:asciiTheme="minorHAnsi" w:hAnsiTheme="minorHAnsi"/>
                <w:sz w:val="20"/>
                <w:szCs w:val="20"/>
              </w:rPr>
              <w:t xml:space="preserve"> efektów pracy komisji wydziałowych, rektorskich i senackich, aktywności przedstawicieli grup pracowniczych w Radach Wydziału i w Senacie, udziału pracowników, zakładów, katedr i instytutów w zarządzaniu wydziałem i uczelnią, roli narzędzi zarządczych wspomagających zarządzanie (szczególnie nowoczesnych rozwiązań IT),</w:t>
            </w:r>
            <w:r>
              <w:rPr>
                <w:bCs/>
                <w:sz w:val="20"/>
                <w:szCs w:val="20"/>
              </w:rPr>
              <w:t xml:space="preserve"> </w:t>
            </w:r>
            <w:r>
              <w:rPr>
                <w:rFonts w:asciiTheme="minorHAnsi" w:hAnsiTheme="minorHAnsi"/>
                <w:sz w:val="20"/>
                <w:szCs w:val="20"/>
              </w:rPr>
              <w:t>zarządzanie finansami  itp.</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4" w:hanging="284"/>
              <w:jc w:val="center"/>
              <w:rPr>
                <w:b/>
                <w:sz w:val="24"/>
                <w:szCs w:val="24"/>
              </w:rPr>
            </w:pPr>
            <w:r>
              <w:rPr>
                <w:b/>
                <w:sz w:val="24"/>
                <w:szCs w:val="24"/>
              </w:rPr>
              <w:t xml:space="preserve">  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0"/>
              <w:jc w:val="center"/>
              <w:rPr>
                <w:b/>
                <w:sz w:val="24"/>
                <w:szCs w:val="24"/>
              </w:rPr>
            </w:pP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jc w:val="center"/>
              <w:rPr>
                <w:b/>
                <w:sz w:val="24"/>
                <w:szCs w:val="24"/>
              </w:rPr>
            </w:pPr>
            <w:r>
              <w:rPr>
                <w:b/>
                <w:sz w:val="24"/>
                <w:szCs w:val="24"/>
              </w:rPr>
              <w:t xml:space="preserve">w zakresie obiegu informacji </w:t>
            </w:r>
          </w:p>
          <w:p w:rsidR="0080458C" w:rsidRDefault="0080458C">
            <w:pPr>
              <w:jc w:val="center"/>
              <w:rPr>
                <w:b/>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5306695</wp:posOffset>
                      </wp:positionH>
                      <wp:positionV relativeFrom="paragraph">
                        <wp:posOffset>54610</wp:posOffset>
                      </wp:positionV>
                      <wp:extent cx="237490" cy="231775"/>
                      <wp:effectExtent l="29845" t="6985" r="27940" b="8890"/>
                      <wp:wrapNone/>
                      <wp:docPr id="8" name="Strzałka w dół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17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8" o:spid="_x0000_s1026" type="#_x0000_t67" style="position:absolute;margin-left:417.85pt;margin-top:4.3pt;width:18.7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">
                      <v:textbox style="layout-flow:vertical-ideographic"/>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12700</wp:posOffset>
                      </wp:positionH>
                      <wp:positionV relativeFrom="paragraph">
                        <wp:posOffset>54610</wp:posOffset>
                      </wp:positionV>
                      <wp:extent cx="237490" cy="231775"/>
                      <wp:effectExtent l="31750" t="6985" r="26035" b="18415"/>
                      <wp:wrapNone/>
                      <wp:docPr id="7"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17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7" o:spid="_x0000_s1026" type="#_x0000_t67" style="position:absolute;margin-left:1pt;margin-top:4.3pt;width:18.7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">
                      <v:textbox style="layout-flow:vertical-ideographic"/>
                    </v:shape>
                  </w:pict>
                </mc:Fallback>
              </mc:AlternateContent>
            </w:r>
            <w:r>
              <w:rPr>
                <w:sz w:val="20"/>
                <w:szCs w:val="20"/>
              </w:rPr>
              <w:t>(możliwości bieżącego wyrażania swoich opinii, propozycji/sugestii kierownictwu UE i wydziałów, instytutów, katedr)</w:t>
            </w:r>
            <w:r>
              <w:rPr>
                <w:sz w:val="20"/>
                <w:szCs w:val="20"/>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43"/>
              </w:numPr>
              <w:ind w:left="283" w:hanging="283"/>
              <w:rPr>
                <w:i/>
              </w:rPr>
            </w:pPr>
            <w:r>
              <w:rPr>
                <w:sz w:val="24"/>
                <w:szCs w:val="24"/>
              </w:rPr>
              <w:t>Słaby obieg informacji wewnętrznej</w:t>
            </w:r>
            <w:r>
              <w:rPr>
                <w:b/>
              </w:rPr>
              <w:t xml:space="preserve"> - </w:t>
            </w:r>
            <w:r>
              <w:rPr>
                <w:sz w:val="18"/>
                <w:szCs w:val="18"/>
              </w:rPr>
              <w:t xml:space="preserve"> </w:t>
            </w:r>
            <w:r>
              <w:rPr>
                <w:i/>
              </w:rPr>
              <w:t xml:space="preserve">przyczynia się to w dużym stopniu do słabej identyfikacji pracowników z Uczelnią i dużej bierności oraz małego zainteresowania w angażowaniu się w procesy doskonalenia UE; wielu pracowników nie ma bieżącej informacji  o wielu ważnych decyzjach podjętych np. na Senacie, Radzie Wydziału, opiniach/ stanowiskach  przyjętych na komisjach senackich/ wydziałowych itp. </w:t>
            </w:r>
          </w:p>
          <w:p w:rsidR="0080458C" w:rsidRDefault="0080458C" w:rsidP="00B36FD1">
            <w:pPr>
              <w:pStyle w:val="Akapitzlist"/>
              <w:numPr>
                <w:ilvl w:val="0"/>
                <w:numId w:val="43"/>
              </w:numPr>
              <w:ind w:left="283" w:hanging="283"/>
              <w:rPr>
                <w:i/>
              </w:rPr>
            </w:pPr>
            <w:r>
              <w:rPr>
                <w:sz w:val="24"/>
                <w:szCs w:val="24"/>
              </w:rPr>
              <w:t>Brak systematycznych spotkań władz Uczelni i wydziałów z pracownikami</w:t>
            </w:r>
            <w:r>
              <w:t xml:space="preserve"> - </w:t>
            </w:r>
            <w:r>
              <w:rPr>
                <w:i/>
              </w:rPr>
              <w:t xml:space="preserve">pracownicy nie są informowani o planowanych zmianach np. w zakresie nowych kierunków, specjalności; nie na wszystkich wydziałach organizowane są  spotkania władz Wydziału / Uczelni z pracownikami (np. na początku każdego roku akademickiego) w celu poinformowania o bieżącej sytuacji Wydziału / Uczelni, planowanych kierunkach rozwoju i zmian; w wielu ankietach podkreślana jest potrzeba merytorycznych spotkań, podczas których prezentowano by strategiczne i operacyjne plany wraz z postępami w ich realizacji oraz inicjowanie  </w:t>
            </w:r>
            <w:r>
              <w:rPr>
                <w:i/>
              </w:rPr>
              <w:lastRenderedPageBreak/>
              <w:t xml:space="preserve">dyskusji (z pewnością wartością dodaną byłoby minimalizowanie oporu wobec zmian);  dotychczasowe sporadyczne informacje drogą elektroniczną to za mało;  brak także spotkań okazjonalnych (również z władzami), związanych np.: z rozpoczęciem roku akademickiego, kiedy przedstawiani są np. nowi pracownicy albo żegnani pracownicy wraz z zasłużonym uznaniem wynikającym z przepracowanych lat i dokonań.  </w:t>
            </w:r>
          </w:p>
          <w:p w:rsidR="0080458C" w:rsidRDefault="0080458C" w:rsidP="00B36FD1">
            <w:pPr>
              <w:pStyle w:val="Akapitzlist"/>
              <w:numPr>
                <w:ilvl w:val="0"/>
                <w:numId w:val="43"/>
              </w:numPr>
              <w:ind w:left="283" w:hanging="283"/>
              <w:rPr>
                <w:sz w:val="24"/>
                <w:szCs w:val="24"/>
              </w:rPr>
            </w:pPr>
            <w:r>
              <w:rPr>
                <w:sz w:val="24"/>
                <w:szCs w:val="24"/>
              </w:rPr>
              <w:t>Brak bieżącej aktualizacji ważnych informacji na stronie internetowej uczelni.</w:t>
            </w:r>
          </w:p>
          <w:p w:rsidR="0080458C" w:rsidRDefault="0080458C" w:rsidP="00B36FD1">
            <w:pPr>
              <w:pStyle w:val="Akapitzlist"/>
              <w:numPr>
                <w:ilvl w:val="0"/>
                <w:numId w:val="43"/>
              </w:numPr>
              <w:ind w:left="283" w:hanging="283"/>
              <w:rPr>
                <w:i/>
              </w:rPr>
            </w:pPr>
            <w:r>
              <w:rPr>
                <w:sz w:val="24"/>
                <w:szCs w:val="24"/>
              </w:rPr>
              <w:t>Nieprzestrzeganie obowiązujących procedur obiegu dokumentów</w:t>
            </w:r>
            <w:r>
              <w:t xml:space="preserve"> </w:t>
            </w:r>
            <w:r>
              <w:rPr>
                <w:i/>
              </w:rPr>
              <w:t>– brak regulaminu obiegu dokumentów; niektóre zarządzenia wydawane są w „ostatniej chwili” lub post factum, kiedy okazuje się, że są one niezbędne.</w:t>
            </w:r>
          </w:p>
          <w:p w:rsidR="0080458C" w:rsidRDefault="0080458C" w:rsidP="00B36FD1">
            <w:pPr>
              <w:pStyle w:val="Akapitzlist"/>
              <w:numPr>
                <w:ilvl w:val="0"/>
                <w:numId w:val="43"/>
              </w:numPr>
              <w:ind w:left="283" w:hanging="283"/>
            </w:pPr>
            <w:r>
              <w:rPr>
                <w:sz w:val="24"/>
                <w:szCs w:val="24"/>
              </w:rPr>
              <w:t>Brak przejrzystych linków na stronie internetowej Uczelni  do komisji senackich i wydziałowych zawierających informację o bieżącej pracy tych komisji</w:t>
            </w:r>
            <w:r>
              <w:t xml:space="preserve"> – </w:t>
            </w:r>
            <w:r>
              <w:rPr>
                <w:i/>
              </w:rPr>
              <w:t>opiniach, stanowiskach, posiedzeniach, sprawozdaniach po upływie roku lub  kadencji.</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44"/>
              </w:numPr>
              <w:spacing w:line="276" w:lineRule="auto"/>
              <w:ind w:left="317" w:hanging="283"/>
            </w:pPr>
            <w:r>
              <w:rPr>
                <w:sz w:val="24"/>
                <w:szCs w:val="24"/>
              </w:rPr>
              <w:lastRenderedPageBreak/>
              <w:t>Konieczność optymalnego połączenia myślenia krótkookresowego z  długookresowym [post]</w:t>
            </w:r>
            <w:r>
              <w:t xml:space="preserve"> – </w:t>
            </w:r>
            <w:r>
              <w:rPr>
                <w:i/>
              </w:rPr>
              <w:t>zwłaszcza w zakresie struktury Uczelni, polityki kadrowej, finansowania działalności Uczelni.</w:t>
            </w:r>
          </w:p>
          <w:p w:rsidR="0080458C" w:rsidRDefault="0080458C" w:rsidP="00B36FD1">
            <w:pPr>
              <w:pStyle w:val="Akapitzlist"/>
              <w:numPr>
                <w:ilvl w:val="0"/>
                <w:numId w:val="44"/>
              </w:numPr>
              <w:spacing w:line="276" w:lineRule="auto"/>
              <w:ind w:left="317" w:hanging="283"/>
              <w:rPr>
                <w:i/>
              </w:rPr>
            </w:pPr>
            <w:r>
              <w:rPr>
                <w:sz w:val="24"/>
                <w:szCs w:val="24"/>
              </w:rPr>
              <w:t xml:space="preserve">Sprzyjanie integracji środowisk „jednorodnych”  w formie instytutów, w tym instytutów międzywydziałowych </w:t>
            </w:r>
            <w:r>
              <w:t>[</w:t>
            </w:r>
            <w:proofErr w:type="spellStart"/>
            <w:r>
              <w:t>ist</w:t>
            </w:r>
            <w:proofErr w:type="spellEnd"/>
            <w:r>
              <w:t xml:space="preserve">] </w:t>
            </w:r>
            <w:r>
              <w:rPr>
                <w:sz w:val="18"/>
                <w:szCs w:val="18"/>
              </w:rPr>
              <w:t xml:space="preserve">– </w:t>
            </w:r>
            <w:r>
              <w:rPr>
                <w:i/>
              </w:rPr>
              <w:t>wspieranie inicjatyw międzywydziałowych, wyjazdowe seminaria naukowe Katedr, np. od 2001 r. co roku spotykają się katedry z zakresu nauk o zarządzaniu z poszerzającą się formuła tych spotkań.</w:t>
            </w:r>
          </w:p>
          <w:p w:rsidR="0080458C" w:rsidRDefault="0080458C" w:rsidP="00B36FD1">
            <w:pPr>
              <w:pStyle w:val="Akapitzlist"/>
              <w:numPr>
                <w:ilvl w:val="0"/>
                <w:numId w:val="44"/>
              </w:numPr>
              <w:spacing w:line="276" w:lineRule="auto"/>
              <w:ind w:left="317" w:hanging="283"/>
              <w:rPr>
                <w:i/>
              </w:rPr>
            </w:pPr>
            <w:r>
              <w:rPr>
                <w:sz w:val="24"/>
                <w:szCs w:val="24"/>
              </w:rPr>
              <w:t xml:space="preserve">Postępująca informatyzacja </w:t>
            </w:r>
            <w:r>
              <w:rPr>
                <w:sz w:val="24"/>
                <w:szCs w:val="24"/>
              </w:rPr>
              <w:lastRenderedPageBreak/>
              <w:t>uczelni</w:t>
            </w:r>
            <w:r>
              <w:t xml:space="preserve"> [</w:t>
            </w:r>
            <w:proofErr w:type="spellStart"/>
            <w:r>
              <w:t>ist</w:t>
            </w:r>
            <w:proofErr w:type="spellEnd"/>
            <w:r>
              <w:t xml:space="preserve">] - </w:t>
            </w:r>
            <w:r>
              <w:rPr>
                <w:i/>
              </w:rPr>
              <w:t>w tym utworzenie i funkcjonowania repozytorium, wprowadzenie systemu elektronicznych ewidencji ocen studentów USOS.</w:t>
            </w:r>
          </w:p>
          <w:p w:rsidR="0080458C" w:rsidRDefault="0080458C" w:rsidP="00B36FD1">
            <w:pPr>
              <w:pStyle w:val="Akapitzlist"/>
              <w:numPr>
                <w:ilvl w:val="0"/>
                <w:numId w:val="44"/>
              </w:numPr>
              <w:spacing w:line="276" w:lineRule="auto"/>
              <w:ind w:left="317" w:hanging="283"/>
              <w:rPr>
                <w:sz w:val="24"/>
                <w:szCs w:val="24"/>
              </w:rPr>
            </w:pPr>
            <w:r>
              <w:rPr>
                <w:sz w:val="24"/>
                <w:szCs w:val="24"/>
              </w:rPr>
              <w:t xml:space="preserve">Pozytywna rola dwóch </w:t>
            </w:r>
            <w:proofErr w:type="spellStart"/>
            <w:r>
              <w:rPr>
                <w:sz w:val="24"/>
                <w:szCs w:val="24"/>
              </w:rPr>
              <w:t>newsletterów</w:t>
            </w:r>
            <w:proofErr w:type="spellEnd"/>
            <w:r>
              <w:rPr>
                <w:sz w:val="24"/>
                <w:szCs w:val="24"/>
              </w:rPr>
              <w:t xml:space="preserve"> UE: „Portalu” i wydawanego w formie elektronicznej </w:t>
            </w:r>
            <w:proofErr w:type="spellStart"/>
            <w:r>
              <w:rPr>
                <w:sz w:val="24"/>
                <w:szCs w:val="24"/>
              </w:rPr>
              <w:t>newslettera</w:t>
            </w:r>
            <w:proofErr w:type="spellEnd"/>
            <w:r>
              <w:rPr>
                <w:sz w:val="24"/>
                <w:szCs w:val="24"/>
              </w:rPr>
              <w:t xml:space="preserve"> UE.</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rPr>
                <w:sz w:val="24"/>
                <w:szCs w:val="24"/>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41910</wp:posOffset>
                      </wp:positionH>
                      <wp:positionV relativeFrom="paragraph">
                        <wp:posOffset>290830</wp:posOffset>
                      </wp:positionV>
                      <wp:extent cx="297180" cy="255270"/>
                      <wp:effectExtent l="32385" t="5080" r="32385" b="15875"/>
                      <wp:wrapNone/>
                      <wp:docPr id="6" name="Strzałka w dół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552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 o:spid="_x0000_s1026" type="#_x0000_t67" style="position:absolute;margin-left:3.3pt;margin-top:22.9pt;width:23.4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">
                      <v:textbox style="layout-flow:vertical-ideographic"/>
                    </v:shape>
                  </w:pict>
                </mc:Fallback>
              </mc:AlternateContent>
            </w:r>
            <w:r>
              <w:rPr>
                <w:b/>
                <w:sz w:val="24"/>
                <w:szCs w:val="24"/>
              </w:rPr>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rPr>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1945005</wp:posOffset>
                      </wp:positionH>
                      <wp:positionV relativeFrom="paragraph">
                        <wp:posOffset>290830</wp:posOffset>
                      </wp:positionV>
                      <wp:extent cx="297180" cy="255270"/>
                      <wp:effectExtent l="30480" t="5080" r="34290" b="6350"/>
                      <wp:wrapNone/>
                      <wp:docPr id="5" name="Strzałka w dół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552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 o:spid="_x0000_s1026" type="#_x0000_t67" style="position:absolute;margin-left:153.15pt;margin-top:22.9pt;width:23.4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">
                      <v:textbox style="layout-flow:vertical-ideographic"/>
                    </v:shape>
                  </w:pict>
                </mc:Fallback>
              </mc:AlternateContent>
            </w: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ind w:left="34"/>
              <w:jc w:val="center"/>
              <w:rPr>
                <w:b/>
                <w:sz w:val="24"/>
                <w:szCs w:val="24"/>
              </w:rPr>
            </w:pPr>
            <w:r>
              <w:rPr>
                <w:b/>
                <w:sz w:val="24"/>
                <w:szCs w:val="24"/>
              </w:rPr>
              <w:t xml:space="preserve">w zakresie struktury organizacyjnej UE </w:t>
            </w:r>
            <w:r>
              <w:rPr>
                <w:b/>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45"/>
              </w:numPr>
              <w:ind w:left="283" w:hanging="283"/>
            </w:pPr>
            <w:r>
              <w:rPr>
                <w:rFonts w:eastAsia="Calibri" w:cs="Times New Roman"/>
                <w:bCs/>
                <w:sz w:val="24"/>
                <w:szCs w:val="24"/>
              </w:rPr>
              <w:t xml:space="preserve">Brak współpracy pomiędzy działającymi odrębnie, konkurującymi wydziałami, katedrami - </w:t>
            </w:r>
            <w:r>
              <w:rPr>
                <w:rFonts w:eastAsia="Calibri" w:cs="Times New Roman"/>
                <w:bCs/>
                <w:i/>
              </w:rPr>
              <w:t>nie pozwala to na optymalne wykorzystanie potencjału dla zespołowych, zwłaszcza interdyscyplinarnych badań naukowych ani na kształtowanie spójnej i nowoczesnej oferty Uczelni dla jej otoczenia</w:t>
            </w:r>
            <w:r>
              <w:rPr>
                <w:rFonts w:eastAsia="Calibri" w:cs="Times New Roman"/>
                <w:bCs/>
              </w:rPr>
              <w:t xml:space="preserve"> [cel].</w:t>
            </w:r>
          </w:p>
          <w:p w:rsidR="0080458C" w:rsidRDefault="0080458C" w:rsidP="00B36FD1">
            <w:pPr>
              <w:pStyle w:val="Akapitzlist"/>
              <w:numPr>
                <w:ilvl w:val="0"/>
                <w:numId w:val="45"/>
              </w:numPr>
              <w:ind w:left="283" w:hanging="283"/>
            </w:pPr>
            <w:r>
              <w:rPr>
                <w:rFonts w:eastAsia="Calibri" w:cs="Times New Roman"/>
                <w:bCs/>
                <w:sz w:val="24"/>
                <w:szCs w:val="24"/>
              </w:rPr>
              <w:t>Niedostateczne wykorzystanie narzędzi statutowych w celu integracji jednorodnych  środowisk naukowych UE, a zwłaszcza w ramach instytutów międzywydziałowych</w:t>
            </w:r>
            <w:r>
              <w:rPr>
                <w:rFonts w:eastAsia="Calibri" w:cs="Times New Roman"/>
                <w:bCs/>
              </w:rPr>
              <w:t>.</w:t>
            </w:r>
          </w:p>
          <w:p w:rsidR="0080458C" w:rsidRDefault="0080458C" w:rsidP="00B36FD1">
            <w:pPr>
              <w:pStyle w:val="Akapitzlist"/>
              <w:numPr>
                <w:ilvl w:val="0"/>
                <w:numId w:val="45"/>
              </w:numPr>
              <w:ind w:left="283" w:hanging="283"/>
            </w:pPr>
            <w:r>
              <w:rPr>
                <w:rFonts w:eastAsia="Calibri" w:cs="Times New Roman"/>
                <w:bCs/>
                <w:sz w:val="24"/>
                <w:szCs w:val="24"/>
              </w:rPr>
              <w:t>Obserwowana praktyka „rynku pracowników” (wyrywania sobie pracowników) często bez porozumienia  z kierownikiem katedry w celu spełnienie przewidzianej w statucie wielkości katedry -</w:t>
            </w:r>
            <w:r>
              <w:rPr>
                <w:rFonts w:eastAsia="Calibri" w:cs="Times New Roman"/>
                <w:bCs/>
              </w:rPr>
              <w:t xml:space="preserve"> </w:t>
            </w:r>
            <w:r>
              <w:rPr>
                <w:rFonts w:eastAsia="Calibri" w:cs="Times New Roman"/>
                <w:bCs/>
                <w:i/>
              </w:rPr>
              <w:t xml:space="preserve">brak niezbędnej elastyczności w spełnianiu tego kryterium; brak rozporządzenia  określającego tzw. okresy przejściowe (dostosowawcze) dla katedr nie spełniających w/ w </w:t>
            </w:r>
            <w:r>
              <w:rPr>
                <w:rFonts w:eastAsia="Calibri" w:cs="Times New Roman"/>
                <w:bCs/>
                <w:i/>
              </w:rPr>
              <w:lastRenderedPageBreak/>
              <w:t>kryterium na wzór podobnej praktyki w UE w Poznaniu</w:t>
            </w:r>
            <w:r>
              <w:rPr>
                <w:rStyle w:val="Odwoanieprzypisudolnego"/>
                <w:rFonts w:eastAsia="Calibri" w:cs="Times New Roman"/>
                <w:bCs/>
                <w:sz w:val="20"/>
                <w:szCs w:val="20"/>
              </w:rPr>
              <w:footnoteReference w:id="5"/>
            </w:r>
            <w:r>
              <w:rPr>
                <w:rFonts w:eastAsia="Calibri" w:cs="Times New Roman"/>
                <w:bCs/>
                <w:sz w:val="20"/>
                <w:szCs w:val="20"/>
              </w:rPr>
              <w:t>.</w:t>
            </w:r>
          </w:p>
          <w:p w:rsidR="0080458C" w:rsidRDefault="0080458C" w:rsidP="00B36FD1">
            <w:pPr>
              <w:pStyle w:val="Akapitzlist"/>
              <w:numPr>
                <w:ilvl w:val="0"/>
                <w:numId w:val="45"/>
              </w:numPr>
              <w:ind w:left="283" w:hanging="283"/>
            </w:pPr>
            <w:r>
              <w:rPr>
                <w:sz w:val="24"/>
                <w:szCs w:val="24"/>
              </w:rPr>
              <w:t>Zmiany organizacyjne w jednostkach organizacyjnych przeprowadzane są często bez konsultacji z pracownikami</w:t>
            </w:r>
            <w:r>
              <w:t xml:space="preserve"> – </w:t>
            </w:r>
            <w:r>
              <w:rPr>
                <w:i/>
              </w:rPr>
              <w:t>decyzje te  są  nierzadko ”ślepym” naśladownictwem rozwiązań z innych uczelni.</w:t>
            </w:r>
            <w:r>
              <w:rPr>
                <w:sz w:val="20"/>
                <w:szCs w:val="20"/>
              </w:rPr>
              <w:t xml:space="preserve"> </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46"/>
              </w:numPr>
              <w:ind w:left="317" w:hanging="283"/>
              <w:rPr>
                <w:i/>
              </w:rPr>
            </w:pPr>
            <w:r>
              <w:rPr>
                <w:rFonts w:cs="Arial"/>
                <w:sz w:val="24"/>
                <w:szCs w:val="24"/>
              </w:rPr>
              <w:lastRenderedPageBreak/>
              <w:t>Wyprofilowanie wydziałów w taki sposób, by wzajemnie nie konkurowały i by świadczyły sobie wzajemnie w sposób komplementarny usługi dydaktyczne</w:t>
            </w:r>
            <w:r>
              <w:rPr>
                <w:rFonts w:cs="Arial"/>
              </w:rPr>
              <w:t xml:space="preserve"> [cel/post] - </w:t>
            </w:r>
            <w:r>
              <w:rPr>
                <w:rFonts w:cs="Arial"/>
                <w:i/>
                <w:color w:val="000000" w:themeColor="text1"/>
              </w:rPr>
              <w:t xml:space="preserve">intensywne promowanie aliansów Katedr o zbliżonej specjalizacji naukowej i dydaktycznej (wspólne zebrania naukowe,: recenzowanie prac </w:t>
            </w:r>
            <w:proofErr w:type="spellStart"/>
            <w:r>
              <w:rPr>
                <w:rFonts w:cs="Arial"/>
                <w:i/>
                <w:color w:val="000000" w:themeColor="text1"/>
              </w:rPr>
              <w:t>rygorowych</w:t>
            </w:r>
            <w:proofErr w:type="spellEnd"/>
            <w:r>
              <w:rPr>
                <w:rFonts w:cs="Arial"/>
                <w:i/>
                <w:color w:val="000000" w:themeColor="text1"/>
              </w:rPr>
              <w:t>, wspólne wnioski grantowe; wspólne uruchamianie oferty</w:t>
            </w:r>
            <w:r>
              <w:rPr>
                <w:rFonts w:cs="Arial"/>
                <w:i/>
                <w:color w:val="FF0000"/>
              </w:rPr>
              <w:t xml:space="preserve"> </w:t>
            </w:r>
            <w:r>
              <w:rPr>
                <w:rFonts w:cs="Arial"/>
                <w:i/>
                <w:color w:val="000000" w:themeColor="text1"/>
              </w:rPr>
              <w:t>specjalnościowej).</w:t>
            </w:r>
          </w:p>
          <w:p w:rsidR="0080458C" w:rsidRDefault="0080458C" w:rsidP="00B36FD1">
            <w:pPr>
              <w:pStyle w:val="Akapitzlist"/>
              <w:numPr>
                <w:ilvl w:val="0"/>
                <w:numId w:val="46"/>
              </w:numPr>
              <w:ind w:left="317" w:hanging="283"/>
            </w:pPr>
            <w:r>
              <w:rPr>
                <w:sz w:val="24"/>
                <w:szCs w:val="24"/>
              </w:rPr>
              <w:t>Możliwość elastycznego tworzenia przez kierownika struktury katedry (zespołów, zakładów…)</w:t>
            </w:r>
            <w:r>
              <w:t xml:space="preserve">  - </w:t>
            </w:r>
            <w:r>
              <w:rPr>
                <w:i/>
              </w:rPr>
              <w:t>bez konieczności uzyskania zgodny rad wydziału lub Senatu</w:t>
            </w:r>
            <w:r>
              <w:t>.</w:t>
            </w:r>
          </w:p>
          <w:p w:rsidR="0080458C" w:rsidRDefault="0080458C" w:rsidP="00B36FD1">
            <w:pPr>
              <w:pStyle w:val="Akapitzlist"/>
              <w:numPr>
                <w:ilvl w:val="0"/>
                <w:numId w:val="46"/>
              </w:numPr>
              <w:ind w:left="317" w:hanging="283"/>
            </w:pPr>
            <w:r>
              <w:rPr>
                <w:rFonts w:cs="Arial"/>
                <w:sz w:val="24"/>
                <w:szCs w:val="24"/>
              </w:rPr>
              <w:t xml:space="preserve">Wykreowanie Katedr na tyle dużych i aktywnych naukowo, by </w:t>
            </w:r>
            <w:r>
              <w:rPr>
                <w:rFonts w:cs="Arial"/>
                <w:sz w:val="24"/>
                <w:szCs w:val="24"/>
              </w:rPr>
              <w:lastRenderedPageBreak/>
              <w:t>zajmowały czołowe pozycje w swoich dziedzinach w krajowym środowisku, zdolnych do realizacji znaczących zespołowych projektów o międzynarodowej randze</w:t>
            </w:r>
            <w:r>
              <w:rPr>
                <w:rFonts w:cs="Arial"/>
              </w:rPr>
              <w:t xml:space="preserve"> - </w:t>
            </w:r>
            <w:r>
              <w:rPr>
                <w:rFonts w:cs="Arial"/>
                <w:i/>
              </w:rPr>
              <w:t>realizacja: zapisu statutu</w:t>
            </w:r>
            <w:r>
              <w:rPr>
                <w:rFonts w:cs="Arial"/>
                <w:sz w:val="20"/>
                <w:szCs w:val="20"/>
              </w:rPr>
              <w:t xml:space="preserve"> [</w:t>
            </w:r>
            <w:r>
              <w:rPr>
                <w:rFonts w:cs="Arial"/>
              </w:rPr>
              <w:t xml:space="preserve">cel]. </w:t>
            </w:r>
          </w:p>
          <w:p w:rsidR="0080458C" w:rsidRDefault="0080458C" w:rsidP="00B36FD1">
            <w:pPr>
              <w:pStyle w:val="Akapitzlist"/>
              <w:numPr>
                <w:ilvl w:val="0"/>
                <w:numId w:val="46"/>
              </w:numPr>
              <w:ind w:left="317" w:hanging="283"/>
              <w:rPr>
                <w:i/>
              </w:rPr>
            </w:pPr>
            <w:r>
              <w:rPr>
                <w:rFonts w:cs="Arial"/>
                <w:sz w:val="24"/>
                <w:szCs w:val="24"/>
              </w:rPr>
              <w:t>Funkcjonowanie w strukturze Uczelni wydziale o pełnych prawach akademickich</w:t>
            </w:r>
            <w:r>
              <w:rPr>
                <w:rFonts w:cs="Arial"/>
              </w:rPr>
              <w:t xml:space="preserve"> – </w:t>
            </w:r>
            <w:r>
              <w:rPr>
                <w:rFonts w:cs="Arial"/>
                <w:i/>
              </w:rPr>
              <w:t xml:space="preserve">Wydział Ekonomii, Zarządzania i Turystyki w Jeleniej Górze. </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rPr>
                <w:rFonts w:eastAsia="Calibri" w:cs="Times New Roman"/>
                <w:bCs/>
                <w:sz w:val="24"/>
                <w:szCs w:val="24"/>
              </w:rPr>
            </w:pPr>
            <w:r>
              <w:rPr>
                <w:b/>
                <w:sz w:val="24"/>
                <w:szCs w:val="24"/>
              </w:rPr>
              <w:lastRenderedPageBreak/>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rPr>
                <w:rFonts w:cs="Arial"/>
                <w:sz w:val="24"/>
                <w:szCs w:val="24"/>
              </w:rPr>
            </w:pP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ind w:left="34"/>
              <w:jc w:val="center"/>
              <w:rPr>
                <w:b/>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5182235</wp:posOffset>
                      </wp:positionH>
                      <wp:positionV relativeFrom="paragraph">
                        <wp:posOffset>90170</wp:posOffset>
                      </wp:positionV>
                      <wp:extent cx="273050" cy="248920"/>
                      <wp:effectExtent l="29210" t="13970" r="31115" b="13335"/>
                      <wp:wrapNone/>
                      <wp:docPr id="4" name="Strzałka w dół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489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 o:spid="_x0000_s1026" type="#_x0000_t67" style="position:absolute;margin-left:408.05pt;margin-top:7.1pt;width:21.5pt;height: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">
                      <v:textbox style="layout-flow:vertical-ideographic"/>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18415</wp:posOffset>
                      </wp:positionH>
                      <wp:positionV relativeFrom="paragraph">
                        <wp:posOffset>90170</wp:posOffset>
                      </wp:positionV>
                      <wp:extent cx="273050" cy="248920"/>
                      <wp:effectExtent l="27940" t="13970" r="32385" b="13335"/>
                      <wp:wrapNone/>
                      <wp:docPr id="3" name="Strzałka w dół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 cy="2489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3" o:spid="_x0000_s1026" type="#_x0000_t67" style="position:absolute;margin-left:1.45pt;margin-top:7.1pt;width:21.5pt;height:1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">
                      <v:textbox style="layout-flow:vertical-ideographic"/>
                    </v:shape>
                  </w:pict>
                </mc:Fallback>
              </mc:AlternateContent>
            </w:r>
            <w:r>
              <w:rPr>
                <w:b/>
                <w:sz w:val="24"/>
                <w:szCs w:val="24"/>
              </w:rPr>
              <w:t>w zakresie</w:t>
            </w:r>
          </w:p>
          <w:p w:rsidR="0080458C" w:rsidRDefault="0080458C">
            <w:pPr>
              <w:ind w:left="34"/>
              <w:jc w:val="center"/>
              <w:rPr>
                <w:sz w:val="24"/>
                <w:szCs w:val="24"/>
              </w:rPr>
            </w:pPr>
            <w:r>
              <w:rPr>
                <w:b/>
                <w:sz w:val="24"/>
                <w:szCs w:val="24"/>
              </w:rPr>
              <w:t xml:space="preserve">procedur zarządzania oraz ich jakości / jasności i spójności </w:t>
            </w:r>
            <w:r>
              <w:rPr>
                <w:b/>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47"/>
              </w:numPr>
              <w:ind w:left="283" w:hanging="283"/>
              <w:rPr>
                <w:sz w:val="18"/>
                <w:szCs w:val="18"/>
              </w:rPr>
            </w:pPr>
            <w:r>
              <w:rPr>
                <w:sz w:val="24"/>
                <w:szCs w:val="24"/>
              </w:rPr>
              <w:t>Bardzo słabe zarządzanie wiedzą gromadzoną na UE</w:t>
            </w:r>
            <w:r>
              <w:t xml:space="preserve"> – </w:t>
            </w:r>
            <w:r>
              <w:rPr>
                <w:i/>
              </w:rPr>
              <w:t>wiedza gromadzona w poszczególnych komórkach organizacyjnych i zespołach badawczych nie jest strukturyzowana i udostępniana  wewnątrz UE, co utrudnia optymalne wykorzystanie  naukowo-badawczego potencjału Uczelni w zakresie  współpracy z innymi ośrodkami naukowymi oraz praktyką, jak  i w aplikowaniu o źródła finansowania badań [cel]; zatem na uczelni nie ma praktycznie zarządzania wiedzą, np. dzielenie się wiedzą i doświadczeniami w pozyskiwaniu grantów, przygotowania artykułu do zagranicznego czasopisma, itd.</w:t>
            </w:r>
          </w:p>
          <w:p w:rsidR="0080458C" w:rsidRDefault="0080458C" w:rsidP="00B36FD1">
            <w:pPr>
              <w:pStyle w:val="Akapitzlist"/>
              <w:numPr>
                <w:ilvl w:val="0"/>
                <w:numId w:val="47"/>
              </w:numPr>
              <w:ind w:left="283" w:hanging="283"/>
              <w:rPr>
                <w:i/>
              </w:rPr>
            </w:pPr>
            <w:r>
              <w:rPr>
                <w:sz w:val="24"/>
                <w:szCs w:val="24"/>
              </w:rPr>
              <w:t>Wzrost tendencji do korporacyjnego zarządzania Uniwersytetem</w:t>
            </w:r>
            <w:r>
              <w:t xml:space="preserve"> – </w:t>
            </w:r>
            <w:r>
              <w:rPr>
                <w:i/>
              </w:rPr>
              <w:t>nadmiar procedur, nadmiar biurokracji oraz rosnące odhumanizowanie relacji międzyludzkich, tendencje do przedmiotowego traktowania pracowników, merkantylizacja Uniwersytetu (dominacja perspektywy minimalizacji kosztów).</w:t>
            </w:r>
          </w:p>
          <w:p w:rsidR="0080458C" w:rsidRDefault="0080458C" w:rsidP="00B36FD1">
            <w:pPr>
              <w:pStyle w:val="Akapitzlist"/>
              <w:numPr>
                <w:ilvl w:val="0"/>
                <w:numId w:val="47"/>
              </w:numPr>
              <w:ind w:left="283" w:hanging="283"/>
              <w:rPr>
                <w:i/>
              </w:rPr>
            </w:pPr>
            <w:r>
              <w:rPr>
                <w:sz w:val="24"/>
                <w:szCs w:val="24"/>
              </w:rPr>
              <w:t>Niedostateczna koordynacja strategii Uczelni i Wydziałów oraz pewne zamieszanie pojęciowe związane z planowaniem strategicznym na UE – brak spotkań i dyskusji między osobami z Senackiej i Wydziałowych komisji</w:t>
            </w:r>
            <w:r>
              <w:t xml:space="preserve"> </w:t>
            </w:r>
            <w:r>
              <w:rPr>
                <w:i/>
              </w:rPr>
              <w:t xml:space="preserve">– brak kontaktów ustalonych i przestrzeganych, pozostają kontakty osobiste i nieformalne; mylne uznawanie  części programowej i projektowej Strategii </w:t>
            </w:r>
            <w:r>
              <w:rPr>
                <w:i/>
              </w:rPr>
              <w:lastRenderedPageBreak/>
              <w:t xml:space="preserve">Rozwoju UE za nową, całą Strategię. </w:t>
            </w:r>
          </w:p>
          <w:p w:rsidR="0080458C" w:rsidRDefault="0080458C" w:rsidP="00B36FD1">
            <w:pPr>
              <w:pStyle w:val="Akapitzlist"/>
              <w:numPr>
                <w:ilvl w:val="0"/>
                <w:numId w:val="47"/>
              </w:numPr>
              <w:ind w:left="283" w:hanging="283"/>
              <w:rPr>
                <w:i/>
              </w:rPr>
            </w:pPr>
            <w:r>
              <w:rPr>
                <w:bCs/>
                <w:sz w:val="24"/>
                <w:szCs w:val="24"/>
              </w:rPr>
              <w:t xml:space="preserve">Brak regulaminu organizacyjnego Uczelni - </w:t>
            </w:r>
            <w:r>
              <w:rPr>
                <w:bCs/>
                <w:i/>
              </w:rPr>
              <w:t>w tym brak zakresów obowiązków, np. co należy do obowiązków pracowników technicznych.</w:t>
            </w:r>
          </w:p>
          <w:p w:rsidR="0080458C" w:rsidRDefault="0080458C" w:rsidP="00B36FD1">
            <w:pPr>
              <w:pStyle w:val="Akapitzlist"/>
              <w:numPr>
                <w:ilvl w:val="0"/>
                <w:numId w:val="47"/>
              </w:numPr>
              <w:ind w:left="283" w:hanging="283"/>
            </w:pPr>
            <w:r>
              <w:rPr>
                <w:bCs/>
                <w:sz w:val="24"/>
                <w:szCs w:val="24"/>
              </w:rPr>
              <w:t xml:space="preserve">Nadmierne i nierównomierne obciążanie </w:t>
            </w:r>
            <w:r>
              <w:rPr>
                <w:sz w:val="24"/>
                <w:szCs w:val="24"/>
              </w:rPr>
              <w:t xml:space="preserve">nauczycieli akademickich </w:t>
            </w:r>
            <w:r>
              <w:rPr>
                <w:bCs/>
                <w:sz w:val="24"/>
                <w:szCs w:val="24"/>
              </w:rPr>
              <w:t>pracowników pracami administracyjnymi i organizacyjnymi</w:t>
            </w:r>
            <w:r>
              <w:rPr>
                <w:bCs/>
              </w:rPr>
              <w:t xml:space="preserve"> [cel]</w:t>
            </w:r>
            <w:r>
              <w:rPr>
                <w:bCs/>
                <w:sz w:val="24"/>
                <w:szCs w:val="24"/>
              </w:rPr>
              <w:t>.</w:t>
            </w:r>
          </w:p>
          <w:p w:rsidR="0080458C" w:rsidRDefault="0080458C" w:rsidP="00B36FD1">
            <w:pPr>
              <w:pStyle w:val="Akapitzlist"/>
              <w:numPr>
                <w:ilvl w:val="0"/>
                <w:numId w:val="47"/>
              </w:numPr>
              <w:ind w:left="283" w:hanging="283"/>
              <w:rPr>
                <w:i/>
              </w:rPr>
            </w:pPr>
            <w:r>
              <w:rPr>
                <w:rFonts w:eastAsia="Calibri" w:cs="Times New Roman"/>
                <w:sz w:val="24"/>
                <w:szCs w:val="24"/>
              </w:rPr>
              <w:t xml:space="preserve">Działania administracji i obsługi są w małym stopniu </w:t>
            </w:r>
            <w:r>
              <w:rPr>
                <w:rFonts w:eastAsia="Calibri" w:cs="Times New Roman"/>
                <w:bCs/>
                <w:sz w:val="24"/>
                <w:szCs w:val="24"/>
              </w:rPr>
              <w:t>podporządkowane obsłudze podstawowych procesów naukowych, dydaktycznych i innych, organizacyjnych</w:t>
            </w:r>
            <w:r>
              <w:rPr>
                <w:rFonts w:eastAsia="Calibri" w:cs="Times New Roman"/>
                <w:bCs/>
              </w:rPr>
              <w:t xml:space="preserve"> [cel] –</w:t>
            </w:r>
            <w:r>
              <w:rPr>
                <w:rFonts w:eastAsia="Calibri" w:cs="Times New Roman"/>
                <w:bCs/>
                <w:i/>
              </w:rPr>
              <w:t xml:space="preserve">występuje </w:t>
            </w:r>
            <w:r>
              <w:rPr>
                <w:i/>
              </w:rPr>
              <w:t>nierównomierny rozkład obsługi administracyjnej na Uczelni, przerostom administracji towarzyszą braki etatowe w niektórych ważnych komórkach administracji, np. w dziekanacie; generalnie słaba służebność pracowników administracji i obsługi wobec głównych procesów Uczelni, tj. dydaktyki i badań naukowych.</w:t>
            </w:r>
            <w:r>
              <w:rPr>
                <w:rFonts w:cs="Arial"/>
                <w:i/>
              </w:rPr>
              <w:t xml:space="preserve"> </w:t>
            </w:r>
          </w:p>
          <w:p w:rsidR="0080458C" w:rsidRDefault="0080458C" w:rsidP="00B36FD1">
            <w:pPr>
              <w:pStyle w:val="Akapitzlist"/>
              <w:numPr>
                <w:ilvl w:val="0"/>
                <w:numId w:val="47"/>
              </w:numPr>
              <w:ind w:left="283" w:hanging="283"/>
              <w:rPr>
                <w:i/>
              </w:rPr>
            </w:pPr>
            <w:r>
              <w:rPr>
                <w:sz w:val="24"/>
                <w:szCs w:val="24"/>
              </w:rPr>
              <w:t>Przewlekłość i mała efektywność procedur przetargowych</w:t>
            </w:r>
            <w:r>
              <w:t xml:space="preserve"> - </w:t>
            </w:r>
            <w:r>
              <w:rPr>
                <w:i/>
              </w:rPr>
              <w:t>konieczność decentralizacji nisko kosztowych zakupów</w:t>
            </w:r>
            <w:r>
              <w:rPr>
                <w:b/>
                <w:i/>
              </w:rPr>
              <w:t xml:space="preserve">; </w:t>
            </w:r>
            <w:r>
              <w:rPr>
                <w:i/>
              </w:rPr>
              <w:t>większa elastyczność polityki i praktyki zakupów.</w:t>
            </w:r>
          </w:p>
          <w:p w:rsidR="0080458C" w:rsidRDefault="0080458C" w:rsidP="00B36FD1">
            <w:pPr>
              <w:pStyle w:val="Akapitzlist"/>
              <w:numPr>
                <w:ilvl w:val="0"/>
                <w:numId w:val="47"/>
              </w:numPr>
              <w:ind w:left="283" w:hanging="283"/>
            </w:pPr>
            <w:r>
              <w:rPr>
                <w:sz w:val="24"/>
                <w:szCs w:val="24"/>
              </w:rPr>
              <w:t>Brak jasnych kryteriów naboru członków do różnych komisji  senackich i wydziałowych oraz występujące złe praktyki nieuzgadniania z osobą zainteresowaną  powierzania jej dodatkowych obowiązków organizacyjnych</w:t>
            </w:r>
            <w:r>
              <w:t xml:space="preserve"> </w:t>
            </w:r>
            <w:r>
              <w:rPr>
                <w:sz w:val="18"/>
                <w:szCs w:val="18"/>
              </w:rPr>
              <w:t xml:space="preserve">- </w:t>
            </w:r>
            <w:r>
              <w:rPr>
                <w:i/>
              </w:rPr>
              <w:t>np. przy powoływanie komisji, pełnomocników itp.; występuje tu zła praktyka ciągłego powierzania czy powoływania tych samych osób do komisji  i swoista dyskryminacja dużej grupy pracowników, którzy  przez kilkanaście lat nie mieli okazji zasiadać w żadnej komisji, a być może chcieli by taką funkcję pełnić; obowiązki organizacyjne powinny być proponowane w pierwszej kolejności  osobom niedociążonym w ramach pensum.</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rsidP="00B36FD1">
            <w:pPr>
              <w:pStyle w:val="Akapitzlist"/>
              <w:numPr>
                <w:ilvl w:val="0"/>
                <w:numId w:val="48"/>
              </w:numPr>
              <w:ind w:left="317" w:hanging="283"/>
              <w:rPr>
                <w:sz w:val="24"/>
                <w:szCs w:val="24"/>
              </w:rPr>
            </w:pPr>
            <w:r>
              <w:rPr>
                <w:sz w:val="24"/>
                <w:szCs w:val="24"/>
              </w:rPr>
              <w:lastRenderedPageBreak/>
              <w:t xml:space="preserve">Konsekwentna budowa części programowej i projektowej </w:t>
            </w:r>
            <w:r>
              <w:rPr>
                <w:i/>
                <w:sz w:val="24"/>
                <w:szCs w:val="24"/>
              </w:rPr>
              <w:t xml:space="preserve">Strategii Rozwoju UE </w:t>
            </w:r>
            <w:r>
              <w:rPr>
                <w:sz w:val="24"/>
                <w:szCs w:val="24"/>
              </w:rPr>
              <w:t>[</w:t>
            </w:r>
            <w:proofErr w:type="spellStart"/>
            <w:r>
              <w:rPr>
                <w:sz w:val="24"/>
                <w:szCs w:val="24"/>
              </w:rPr>
              <w:t>ist</w:t>
            </w:r>
            <w:proofErr w:type="spellEnd"/>
            <w:r>
              <w:rPr>
                <w:sz w:val="24"/>
                <w:szCs w:val="24"/>
              </w:rPr>
              <w:t>]</w:t>
            </w:r>
            <w:r>
              <w:rPr>
                <w:i/>
                <w:sz w:val="24"/>
                <w:szCs w:val="24"/>
              </w:rPr>
              <w:t xml:space="preserve">. </w:t>
            </w:r>
          </w:p>
          <w:p w:rsidR="0080458C" w:rsidRDefault="0080458C" w:rsidP="00B36FD1">
            <w:pPr>
              <w:pStyle w:val="Akapitzlist"/>
              <w:numPr>
                <w:ilvl w:val="0"/>
                <w:numId w:val="48"/>
              </w:numPr>
              <w:ind w:left="317" w:hanging="283"/>
            </w:pPr>
            <w:r>
              <w:rPr>
                <w:rFonts w:cs="Arial"/>
                <w:sz w:val="24"/>
                <w:szCs w:val="24"/>
              </w:rPr>
              <w:t>Określenie zakresów obowiązków pracowników naukowo-dydaktycznych</w:t>
            </w:r>
            <w:r>
              <w:rPr>
                <w:rFonts w:cs="Arial"/>
              </w:rPr>
              <w:t xml:space="preserve"> [post].</w:t>
            </w:r>
          </w:p>
          <w:p w:rsidR="0080458C" w:rsidRDefault="0080458C" w:rsidP="00B36FD1">
            <w:pPr>
              <w:pStyle w:val="Akapitzlist"/>
              <w:numPr>
                <w:ilvl w:val="0"/>
                <w:numId w:val="48"/>
              </w:numPr>
              <w:ind w:left="317" w:hanging="283"/>
              <w:rPr>
                <w:sz w:val="20"/>
                <w:szCs w:val="20"/>
              </w:rPr>
            </w:pPr>
            <w:r>
              <w:rPr>
                <w:rFonts w:cs="Arial"/>
                <w:sz w:val="24"/>
                <w:szCs w:val="24"/>
              </w:rPr>
              <w:t>Administracja zorientowana procesowo na obsługę dydaktyki i nauki [cel/post]</w:t>
            </w:r>
            <w:r>
              <w:rPr>
                <w:rFonts w:cs="Arial"/>
              </w:rPr>
              <w:t xml:space="preserve"> - </w:t>
            </w:r>
            <w:r>
              <w:rPr>
                <w:rFonts w:cs="Arial"/>
                <w:i/>
              </w:rPr>
              <w:t>przygotowanie projektu rekonstrukcji administracji w logice podejścia procesowego przy uwzględnieniu potencjału systemów informatycznych typu USSOS</w:t>
            </w:r>
            <w:r>
              <w:rPr>
                <w:rFonts w:cs="Arial"/>
                <w:i/>
                <w:sz w:val="20"/>
                <w:szCs w:val="20"/>
              </w:rPr>
              <w:t xml:space="preserve"> </w:t>
            </w:r>
            <w:r>
              <w:rPr>
                <w:rFonts w:cs="Arial"/>
              </w:rPr>
              <w:t>[cel/post].</w:t>
            </w:r>
          </w:p>
          <w:p w:rsidR="0080458C" w:rsidRDefault="0080458C" w:rsidP="00B36FD1">
            <w:pPr>
              <w:pStyle w:val="Akapitzlist"/>
              <w:numPr>
                <w:ilvl w:val="0"/>
                <w:numId w:val="48"/>
              </w:numPr>
              <w:ind w:left="317" w:hanging="283"/>
              <w:rPr>
                <w:i/>
              </w:rPr>
            </w:pPr>
            <w:r>
              <w:rPr>
                <w:rFonts w:cs="Arial"/>
                <w:sz w:val="24"/>
                <w:szCs w:val="24"/>
              </w:rPr>
              <w:t xml:space="preserve">Stworzenie systemu informacji o podstawowych  obszarach działalności katedr, instytutów i wydziałów  przy wsparciu informatyków </w:t>
            </w:r>
            <w:r>
              <w:rPr>
                <w:rFonts w:cs="Arial"/>
                <w:sz w:val="20"/>
                <w:szCs w:val="20"/>
              </w:rPr>
              <w:t xml:space="preserve">[post] - </w:t>
            </w:r>
            <w:r>
              <w:rPr>
                <w:rFonts w:cs="Arial"/>
                <w:i/>
              </w:rPr>
              <w:t xml:space="preserve">częścią tego systemu powinno być repozytorium; jedynym obowiązkiem pracowników nauki byłoby tylko coroczna aktualizacja tego systemu a wszystkie sprawozdania katedr czy wydziałów czerpałyby z tego systemu; </w:t>
            </w:r>
            <w:r>
              <w:rPr>
                <w:i/>
              </w:rPr>
              <w:t xml:space="preserve">każdy pracownik administracji powinien w ramach obowiązków zapisywać odpowiednie, wcześniej ustalone </w:t>
            </w:r>
            <w:r>
              <w:rPr>
                <w:i/>
              </w:rPr>
              <w:lastRenderedPageBreak/>
              <w:t xml:space="preserve">dane bazowe i przekazywać je elektronicznie do systemu gromadzenia informacji; zmniejszy to zjawisko „akcyjnego”/ „partyzanckiego” zbierania  informacji przy różnych okazjach sprawozdawczych. </w:t>
            </w:r>
          </w:p>
          <w:p w:rsidR="0080458C" w:rsidRDefault="0080458C" w:rsidP="00B36FD1">
            <w:pPr>
              <w:pStyle w:val="Akapitzlist"/>
              <w:numPr>
                <w:ilvl w:val="0"/>
                <w:numId w:val="48"/>
              </w:numPr>
              <w:ind w:left="317" w:hanging="283"/>
              <w:rPr>
                <w:sz w:val="24"/>
                <w:szCs w:val="24"/>
              </w:rPr>
            </w:pPr>
            <w:r>
              <w:rPr>
                <w:rFonts w:cs="Arial"/>
                <w:sz w:val="24"/>
                <w:szCs w:val="24"/>
              </w:rPr>
              <w:t>Usprawnić obsługę prawną [post].</w:t>
            </w:r>
          </w:p>
          <w:p w:rsidR="0080458C" w:rsidRDefault="0080458C" w:rsidP="00B36FD1">
            <w:pPr>
              <w:pStyle w:val="Akapitzlist"/>
              <w:numPr>
                <w:ilvl w:val="0"/>
                <w:numId w:val="48"/>
              </w:numPr>
              <w:ind w:left="317" w:hanging="283"/>
              <w:rPr>
                <w:sz w:val="18"/>
                <w:szCs w:val="18"/>
              </w:rPr>
            </w:pPr>
            <w:r>
              <w:rPr>
                <w:sz w:val="24"/>
                <w:szCs w:val="24"/>
              </w:rPr>
              <w:t>Obligowanie pracowników z niską liczbą godzin dydaktycznych („niedociążonych”) do angażowania  się w działania administracyjne i organizacyjne</w:t>
            </w:r>
            <w:r>
              <w:t xml:space="preserve"> [post] – </w:t>
            </w:r>
            <w:r>
              <w:rPr>
                <w:i/>
              </w:rPr>
              <w:t>obecnie złym, bo deprawującym obyczajem jest niedostrzeganie problemu niepełnych obciążeń pracowników; jeśli pracownik nie ma pełnego obciążenia, może wykonywać inne prace na rzecz uczelni;  to nie kara, bo najczęściej nie jest to winna zainteresowanego, ale wprowadzenie elementarnych  reguł sprawiedliwości; nie może być tak, że to samo wynagrodzenie otrzymuje się niezależnie od intensywności wykonywanej pracy; niewykluczone, ze inna dodatkowa aktywność, w zamian za nieprzepracowane godziny, może być dla pracownika satysfakcjonująca i pozwoli oddać się pasji w ramach świadczonej pracy.</w:t>
            </w:r>
            <w:r>
              <w:rPr>
                <w:sz w:val="18"/>
                <w:szCs w:val="18"/>
              </w:rPr>
              <w:t xml:space="preserve">   </w:t>
            </w:r>
          </w:p>
          <w:p w:rsidR="0080458C" w:rsidRDefault="0080458C">
            <w:pPr>
              <w:pStyle w:val="Akapitzlist"/>
              <w:ind w:left="317"/>
              <w:rPr>
                <w:sz w:val="20"/>
                <w:szCs w:val="20"/>
              </w:rPr>
            </w:pP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283"/>
              <w:rPr>
                <w:sz w:val="24"/>
                <w:szCs w:val="24"/>
              </w:rPr>
            </w:pPr>
            <w:r>
              <w:rPr>
                <w:b/>
                <w:sz w:val="24"/>
                <w:szCs w:val="24"/>
              </w:rPr>
              <w:lastRenderedPageBreak/>
              <w:t>ZŁE praktyki akademickie/ PROBLEMY</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80458C" w:rsidRDefault="0080458C">
            <w:pPr>
              <w:pStyle w:val="Akapitzlist"/>
              <w:ind w:left="317"/>
              <w:rPr>
                <w:sz w:val="24"/>
                <w:szCs w:val="24"/>
              </w:rPr>
            </w:pPr>
            <w:r>
              <w:rPr>
                <w:b/>
                <w:sz w:val="24"/>
                <w:szCs w:val="24"/>
              </w:rPr>
              <w:t>DOBRE praktyki akademickie/ CELE</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ind w:left="34"/>
              <w:jc w:val="center"/>
              <w:rPr>
                <w:b/>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5283200</wp:posOffset>
                      </wp:positionH>
                      <wp:positionV relativeFrom="paragraph">
                        <wp:posOffset>699135</wp:posOffset>
                      </wp:positionV>
                      <wp:extent cx="290830" cy="124460"/>
                      <wp:effectExtent l="53975" t="13335" r="55245" b="5080"/>
                      <wp:wrapNone/>
                      <wp:docPr id="2" name="Strzałka w dó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244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2" o:spid="_x0000_s1026" type="#_x0000_t67" style="position:absolute;margin-left:416pt;margin-top:55.05pt;width:22.9pt;height: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">
                      <v:textbox style="layout-flow:vertical-ideographic"/>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107315</wp:posOffset>
                      </wp:positionH>
                      <wp:positionV relativeFrom="paragraph">
                        <wp:posOffset>699135</wp:posOffset>
                      </wp:positionV>
                      <wp:extent cx="290830" cy="124460"/>
                      <wp:effectExtent l="50165" t="13335" r="59055" b="14605"/>
                      <wp:wrapNone/>
                      <wp:docPr id="1" name="Strzałka w dół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244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1" o:spid="_x0000_s1026" type="#_x0000_t67" style="position:absolute;margin-left:8.45pt;margin-top:55.05pt;width:22.9pt;height: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">
                      <v:textbox style="layout-flow:vertical-ideographic"/>
                    </v:shape>
                  </w:pict>
                </mc:Fallback>
              </mc:AlternateContent>
            </w:r>
            <w:r>
              <w:rPr>
                <w:b/>
                <w:sz w:val="24"/>
                <w:szCs w:val="24"/>
              </w:rPr>
              <w:t xml:space="preserve">w zakresie jasności procedur oceny jednoosobowych organów Uczelni i aktywności społeczności akademickiej w zarządzaniu Uniwersytetem </w:t>
            </w:r>
            <w:r>
              <w:rPr>
                <w:sz w:val="20"/>
                <w:szCs w:val="20"/>
              </w:rPr>
              <w:t>(</w:t>
            </w:r>
            <w:proofErr w:type="spellStart"/>
            <w:r>
              <w:rPr>
                <w:sz w:val="20"/>
                <w:szCs w:val="20"/>
              </w:rPr>
              <w:t>rozliczalności</w:t>
            </w:r>
            <w:proofErr w:type="spellEnd"/>
            <w:r>
              <w:rPr>
                <w:sz w:val="20"/>
                <w:szCs w:val="20"/>
              </w:rPr>
              <w:t xml:space="preserve"> aktywności  efektów pracy komisji wydziałowych, rektorskich i senackich, aktywności przedstawicieli grup pracowniczych w Radach Wydziału i w Senacie, udziału pracowników, zakładów, katedr i instytutów w zarządzaniu wydziałem i uczelnią itp.) </w:t>
            </w:r>
            <w:r>
              <w:rPr>
                <w:sz w:val="20"/>
                <w:szCs w:val="20"/>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rsidP="00B36FD1">
            <w:pPr>
              <w:pStyle w:val="Akapitzlist"/>
              <w:numPr>
                <w:ilvl w:val="0"/>
                <w:numId w:val="49"/>
              </w:numPr>
              <w:ind w:left="283" w:hanging="283"/>
              <w:rPr>
                <w:i/>
                <w:sz w:val="24"/>
                <w:szCs w:val="24"/>
              </w:rPr>
            </w:pPr>
            <w:r>
              <w:rPr>
                <w:sz w:val="24"/>
                <w:szCs w:val="24"/>
              </w:rPr>
              <w:t>Brak systemu oceny (</w:t>
            </w:r>
            <w:proofErr w:type="spellStart"/>
            <w:r>
              <w:rPr>
                <w:sz w:val="24"/>
                <w:szCs w:val="24"/>
              </w:rPr>
              <w:t>rozliczalności</w:t>
            </w:r>
            <w:proofErr w:type="spellEnd"/>
            <w:r>
              <w:rPr>
                <w:sz w:val="24"/>
                <w:szCs w:val="24"/>
              </w:rPr>
              <w:t xml:space="preserve">) efektów pracy komisji wydziałowych, rektorskich i senackich - </w:t>
            </w:r>
            <w:r>
              <w:rPr>
                <w:i/>
              </w:rPr>
              <w:t xml:space="preserve">dominacja biernych form działania komisji senackich i rektorskich – dotyczy to zwłaszcza komisji budżetowej. </w:t>
            </w:r>
          </w:p>
          <w:p w:rsidR="0080458C" w:rsidRDefault="0080458C">
            <w:pPr>
              <w:pStyle w:val="Akapitzlist"/>
              <w:ind w:left="283"/>
            </w:pP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50"/>
              </w:numPr>
              <w:spacing w:before="120" w:after="120"/>
              <w:ind w:left="317" w:hanging="317"/>
              <w:rPr>
                <w:b/>
                <w:sz w:val="24"/>
                <w:szCs w:val="24"/>
              </w:rPr>
            </w:pPr>
            <w:r>
              <w:rPr>
                <w:sz w:val="24"/>
                <w:szCs w:val="24"/>
              </w:rPr>
              <w:lastRenderedPageBreak/>
              <w:t xml:space="preserve">Na niektórych wydziałach (np. wydziale </w:t>
            </w:r>
            <w:proofErr w:type="spellStart"/>
            <w:r>
              <w:rPr>
                <w:sz w:val="24"/>
                <w:szCs w:val="24"/>
              </w:rPr>
              <w:t>EZiT</w:t>
            </w:r>
            <w:proofErr w:type="spellEnd"/>
            <w:r>
              <w:rPr>
                <w:sz w:val="24"/>
                <w:szCs w:val="24"/>
              </w:rPr>
              <w:t xml:space="preserve">) funkcjonuje anonimowa skrzynka e-mailowa „Napisz do Dziekana”, która cieszy </w:t>
            </w:r>
            <w:r>
              <w:rPr>
                <w:sz w:val="24"/>
                <w:szCs w:val="24"/>
              </w:rPr>
              <w:lastRenderedPageBreak/>
              <w:t>się zainteresowaniem wśród studentów i pracowników</w:t>
            </w:r>
            <w:r>
              <w:t xml:space="preserve"> [</w:t>
            </w:r>
            <w:proofErr w:type="spellStart"/>
            <w:r>
              <w:t>ist</w:t>
            </w:r>
            <w:proofErr w:type="spellEnd"/>
            <w:r>
              <w:t xml:space="preserve">]-  </w:t>
            </w:r>
            <w:r>
              <w:rPr>
                <w:i/>
              </w:rPr>
              <w:t xml:space="preserve">brakuje takiego odpowiednika na poziomie uczelni np. w formie . „Napisz do Rektora” </w:t>
            </w:r>
            <w:r>
              <w:t>[post]</w:t>
            </w:r>
          </w:p>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pStyle w:val="Akapitzlist"/>
              <w:ind w:left="426"/>
              <w:jc w:val="center"/>
              <w:rPr>
                <w:b/>
                <w:sz w:val="24"/>
                <w:szCs w:val="24"/>
              </w:rPr>
            </w:pPr>
            <w:r>
              <w:rPr>
                <w:b/>
                <w:sz w:val="24"/>
                <w:szCs w:val="24"/>
              </w:rPr>
              <w:lastRenderedPageBreak/>
              <w:t xml:space="preserve">w zakresie zarządzanie finansami </w:t>
            </w:r>
            <w:r>
              <w:rPr>
                <w:b/>
                <w:sz w:val="24"/>
                <w:szCs w:val="24"/>
              </w:rPr>
              <w:sym w:font="Wingdings" w:char="F0E8"/>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458C" w:rsidRDefault="0080458C" w:rsidP="00B36FD1">
            <w:pPr>
              <w:pStyle w:val="Akapitzlist"/>
              <w:numPr>
                <w:ilvl w:val="0"/>
                <w:numId w:val="51"/>
              </w:numPr>
              <w:ind w:left="283" w:hanging="283"/>
            </w:pPr>
            <w:r>
              <w:rPr>
                <w:sz w:val="24"/>
                <w:szCs w:val="24"/>
              </w:rPr>
              <w:t>Zbyt wysokie narzuty kosztów pośrednich na projekty badawcze, ekspertyzy i studia podyplomowe</w:t>
            </w:r>
            <w:r>
              <w:t>.</w:t>
            </w:r>
          </w:p>
          <w:p w:rsidR="0080458C" w:rsidRDefault="0080458C" w:rsidP="00B36FD1">
            <w:pPr>
              <w:pStyle w:val="Akapitzlist"/>
              <w:numPr>
                <w:ilvl w:val="0"/>
                <w:numId w:val="51"/>
              </w:numPr>
              <w:ind w:left="283" w:hanging="283"/>
            </w:pPr>
            <w:r>
              <w:rPr>
                <w:rFonts w:eastAsia="Calibri" w:cs="Times New Roman"/>
                <w:bCs/>
                <w:sz w:val="24"/>
                <w:szCs w:val="24"/>
              </w:rPr>
              <w:t>Uczelnia nie odnosi satysfakcjonujących sukcesów w pozyskiwaniu środków z zewnętrznych źródeł finansowania</w:t>
            </w:r>
            <w:r>
              <w:rPr>
                <w:rFonts w:eastAsia="Calibri" w:cs="Times New Roman"/>
                <w:bCs/>
              </w:rPr>
              <w:t xml:space="preserve"> - </w:t>
            </w:r>
            <w:r>
              <w:rPr>
                <w:rFonts w:eastAsia="Calibri" w:cs="Times New Roman"/>
                <w:bCs/>
                <w:i/>
              </w:rPr>
              <w:t>wynikać to może z ograniczonej roli w tym zakresie służb odpowiedzialnych za działania wspierające funkcjonalnie, ale i motywacyjnie pracowników Uczelni</w:t>
            </w:r>
            <w:r>
              <w:rPr>
                <w:rFonts w:eastAsia="Calibri" w:cs="Times New Roman"/>
                <w:bCs/>
              </w:rPr>
              <w:t xml:space="preserve"> [cel].</w:t>
            </w:r>
          </w:p>
          <w:p w:rsidR="0080458C" w:rsidRDefault="0080458C" w:rsidP="00B36FD1">
            <w:pPr>
              <w:pStyle w:val="Akapitzlist"/>
              <w:numPr>
                <w:ilvl w:val="0"/>
                <w:numId w:val="51"/>
              </w:numPr>
              <w:ind w:left="283" w:hanging="283"/>
              <w:rPr>
                <w:i/>
              </w:rPr>
            </w:pPr>
            <w:r>
              <w:rPr>
                <w:rFonts w:eastAsia="Calibri" w:cs="Times New Roman"/>
                <w:bCs/>
                <w:sz w:val="24"/>
                <w:szCs w:val="24"/>
              </w:rPr>
              <w:t>System finansowy nie jest dostosowany do bieżącego monitorowania sytuacji finansowej katedr</w:t>
            </w:r>
            <w:r>
              <w:rPr>
                <w:rFonts w:eastAsia="Calibri" w:cs="Times New Roman"/>
                <w:bCs/>
              </w:rPr>
              <w:t xml:space="preserve"> </w:t>
            </w:r>
            <w:r>
              <w:rPr>
                <w:rFonts w:eastAsia="Calibri" w:cs="Times New Roman"/>
                <w:bCs/>
                <w:i/>
              </w:rPr>
              <w:t xml:space="preserve">- katedry mają duże kłopoty z uzyskaniem aktualnej i wiarygodnej informacji o sytuacji finansowej – część katedr  zmuszona jest przez sekretariaty prowadzić „zastępczo” rachunkowość we własnym zakresie do czego nie mają wystarczających kompetencji (dotyczy do zwłaszcza katedr Wydziału </w:t>
            </w:r>
            <w:proofErr w:type="spellStart"/>
            <w:r>
              <w:rPr>
                <w:rFonts w:eastAsia="Calibri" w:cs="Times New Roman"/>
                <w:bCs/>
                <w:i/>
              </w:rPr>
              <w:t>EZiT</w:t>
            </w:r>
            <w:proofErr w:type="spellEnd"/>
            <w:r>
              <w:rPr>
                <w:rFonts w:eastAsia="Calibri" w:cs="Times New Roman"/>
                <w:bCs/>
                <w:i/>
              </w:rPr>
              <w:t>).</w:t>
            </w:r>
            <w:r>
              <w:rPr>
                <w:i/>
              </w:rPr>
              <w:t xml:space="preserve"> </w:t>
            </w:r>
          </w:p>
          <w:p w:rsidR="0080458C" w:rsidRDefault="0080458C" w:rsidP="00B36FD1">
            <w:pPr>
              <w:pStyle w:val="Akapitzlist"/>
              <w:numPr>
                <w:ilvl w:val="0"/>
                <w:numId w:val="51"/>
              </w:numPr>
              <w:ind w:left="283" w:hanging="283"/>
            </w:pPr>
            <w:r>
              <w:rPr>
                <w:sz w:val="24"/>
                <w:szCs w:val="24"/>
              </w:rPr>
              <w:t>Brak lub ograniczone możliwości promocji studiów podyplomowych i nowo otwieranych kierunków z funduszu promocji UE</w:t>
            </w:r>
            <w:r>
              <w:t xml:space="preserve">. </w:t>
            </w:r>
            <w:r>
              <w:rPr>
                <w:sz w:val="20"/>
                <w:szCs w:val="20"/>
              </w:rPr>
              <w:t xml:space="preserve"> </w:t>
            </w: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0458C" w:rsidRDefault="0080458C">
            <w:pPr>
              <w:jc w:val="center"/>
              <w:rPr>
                <w:b/>
              </w:rPr>
            </w:pPr>
            <w:r>
              <w:rPr>
                <w:b/>
              </w:rPr>
              <w:t>inne</w:t>
            </w:r>
          </w:p>
        </w:tc>
      </w:tr>
      <w:tr w:rsidR="0080458C" w:rsidTr="0080458C">
        <w:tc>
          <w:tcPr>
            <w:tcW w:w="5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pPr>
              <w:pStyle w:val="Akapitzlist"/>
              <w:ind w:left="283"/>
            </w:pPr>
          </w:p>
        </w:tc>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58C" w:rsidRDefault="0080458C"/>
        </w:tc>
      </w:tr>
      <w:tr w:rsidR="0080458C" w:rsidTr="0080458C">
        <w:tc>
          <w:tcPr>
            <w:tcW w:w="9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tcPr>
          <w:p w:rsidR="0080458C" w:rsidRDefault="0080458C">
            <w:pPr>
              <w:pStyle w:val="Akapitzlist"/>
              <w:ind w:left="426"/>
              <w:jc w:val="both"/>
              <w:rPr>
                <w:sz w:val="24"/>
                <w:szCs w:val="24"/>
              </w:rPr>
            </w:pPr>
          </w:p>
        </w:tc>
      </w:tr>
    </w:tbl>
    <w:p w:rsidR="0080458C" w:rsidRDefault="0080458C" w:rsidP="0080458C">
      <w:pPr>
        <w:pStyle w:val="Akapitzlist"/>
        <w:spacing w:line="360" w:lineRule="auto"/>
        <w:ind w:left="426"/>
        <w:jc w:val="center"/>
        <w:rPr>
          <w:b/>
          <w:sz w:val="24"/>
          <w:szCs w:val="24"/>
        </w:rPr>
      </w:pPr>
    </w:p>
    <w:p w:rsidR="0080458C" w:rsidRDefault="0080458C" w:rsidP="0080458C">
      <w:pPr>
        <w:pStyle w:val="Akapitzlist"/>
        <w:spacing w:line="360" w:lineRule="auto"/>
        <w:ind w:left="426"/>
        <w:jc w:val="center"/>
        <w:rPr>
          <w:b/>
          <w:sz w:val="24"/>
          <w:szCs w:val="24"/>
        </w:rPr>
      </w:pPr>
    </w:p>
    <w:p w:rsidR="0080458C" w:rsidRDefault="009558F0" w:rsidP="009558F0">
      <w:pPr>
        <w:pStyle w:val="Akapitzlist"/>
        <w:spacing w:line="360" w:lineRule="auto"/>
        <w:ind w:left="426"/>
        <w:jc w:val="both"/>
        <w:rPr>
          <w:b/>
          <w:sz w:val="24"/>
          <w:szCs w:val="24"/>
        </w:rPr>
      </w:pPr>
      <w:r>
        <w:rPr>
          <w:b/>
          <w:sz w:val="24"/>
          <w:szCs w:val="24"/>
        </w:rPr>
        <w:t>Zał. 2</w:t>
      </w:r>
    </w:p>
    <w:p w:rsidR="009558F0" w:rsidRDefault="009558F0" w:rsidP="009558F0">
      <w:pPr>
        <w:autoSpaceDE w:val="0"/>
        <w:autoSpaceDN w:val="0"/>
        <w:adjustRightInd w:val="0"/>
        <w:jc w:val="center"/>
        <w:rPr>
          <w:b/>
          <w:bCs/>
          <w:sz w:val="36"/>
          <w:szCs w:val="36"/>
        </w:rPr>
      </w:pPr>
    </w:p>
    <w:p w:rsidR="009558F0" w:rsidRDefault="009558F0" w:rsidP="009558F0">
      <w:pPr>
        <w:autoSpaceDE w:val="0"/>
        <w:autoSpaceDN w:val="0"/>
        <w:adjustRightInd w:val="0"/>
        <w:jc w:val="center"/>
        <w:rPr>
          <w:b/>
          <w:bCs/>
          <w:sz w:val="36"/>
          <w:szCs w:val="36"/>
        </w:rPr>
      </w:pPr>
      <w:r>
        <w:rPr>
          <w:b/>
          <w:bCs/>
          <w:sz w:val="36"/>
          <w:szCs w:val="36"/>
        </w:rPr>
        <w:t>ANEKSY</w:t>
      </w:r>
    </w:p>
    <w:p w:rsidR="009558F0" w:rsidRDefault="009558F0" w:rsidP="009558F0">
      <w:pPr>
        <w:autoSpaceDE w:val="0"/>
        <w:autoSpaceDN w:val="0"/>
        <w:adjustRightInd w:val="0"/>
        <w:jc w:val="center"/>
        <w:rPr>
          <w:rFonts w:ascii="Calibri" w:hAnsi="Calibri"/>
          <w:b/>
          <w:sz w:val="32"/>
          <w:szCs w:val="32"/>
        </w:rPr>
      </w:pPr>
      <w:r>
        <w:rPr>
          <w:b/>
          <w:sz w:val="32"/>
          <w:szCs w:val="32"/>
        </w:rPr>
        <w:t>ważniejsze  stanowiska Senackiej Komisji Dobrych Praktyk Akademickich i  kwestionariusze ankiet</w:t>
      </w:r>
    </w:p>
    <w:p w:rsidR="009558F0" w:rsidRDefault="009558F0" w:rsidP="009558F0">
      <w:pPr>
        <w:autoSpaceDE w:val="0"/>
        <w:autoSpaceDN w:val="0"/>
        <w:adjustRightInd w:val="0"/>
        <w:jc w:val="center"/>
        <w:rPr>
          <w:b/>
          <w:bCs/>
          <w:sz w:val="36"/>
          <w:szCs w:val="36"/>
        </w:rPr>
      </w:pPr>
    </w:p>
    <w:p w:rsidR="009558F0" w:rsidRDefault="009558F0" w:rsidP="00D00AF5">
      <w:pPr>
        <w:pStyle w:val="Tekstpodstawowy"/>
        <w:numPr>
          <w:ilvl w:val="0"/>
          <w:numId w:val="52"/>
        </w:numPr>
        <w:spacing w:line="276" w:lineRule="auto"/>
        <w:ind w:left="426" w:hanging="426"/>
        <w:jc w:val="both"/>
        <w:rPr>
          <w:rFonts w:asciiTheme="minorHAnsi" w:hAnsiTheme="minorHAnsi"/>
          <w:b/>
          <w:bCs/>
          <w:sz w:val="28"/>
          <w:szCs w:val="28"/>
        </w:rPr>
      </w:pPr>
      <w:r>
        <w:rPr>
          <w:rFonts w:asciiTheme="minorHAnsi" w:hAnsiTheme="minorHAnsi"/>
          <w:b/>
          <w:bCs/>
          <w:sz w:val="28"/>
          <w:szCs w:val="28"/>
        </w:rPr>
        <w:t xml:space="preserve">STANOWISKO </w:t>
      </w:r>
      <w:r>
        <w:rPr>
          <w:rFonts w:asciiTheme="minorHAnsi" w:hAnsiTheme="minorHAnsi"/>
          <w:bCs/>
          <w:sz w:val="28"/>
          <w:szCs w:val="28"/>
        </w:rPr>
        <w:t xml:space="preserve">Senackiej </w:t>
      </w:r>
      <w:r>
        <w:rPr>
          <w:rFonts w:asciiTheme="minorHAnsi" w:hAnsiTheme="minorHAnsi"/>
          <w:b/>
          <w:bCs/>
          <w:sz w:val="28"/>
          <w:szCs w:val="28"/>
        </w:rPr>
        <w:t xml:space="preserve"> </w:t>
      </w:r>
      <w:r>
        <w:rPr>
          <w:rFonts w:asciiTheme="minorHAnsi" w:hAnsiTheme="minorHAnsi"/>
          <w:bCs/>
          <w:sz w:val="28"/>
          <w:szCs w:val="28"/>
        </w:rPr>
        <w:t xml:space="preserve">Komisji ds. Dobrych Praktyk Akademickich </w:t>
      </w:r>
      <w:r>
        <w:rPr>
          <w:rFonts w:asciiTheme="minorHAnsi" w:hAnsiTheme="minorHAnsi"/>
          <w:b/>
          <w:bCs/>
          <w:sz w:val="28"/>
          <w:szCs w:val="28"/>
        </w:rPr>
        <w:t xml:space="preserve"> </w:t>
      </w:r>
      <w:r>
        <w:rPr>
          <w:rFonts w:asciiTheme="minorHAnsi" w:hAnsiTheme="minorHAnsi"/>
          <w:bCs/>
          <w:sz w:val="28"/>
          <w:szCs w:val="28"/>
        </w:rPr>
        <w:t xml:space="preserve">UE we Wrocławiu w sprawie realizacji paragrafu 8 (dział II) Statutu Uniwersytetu Ekonomicznego we Wrocławiu dotyczącego minimalnego składu katedr, </w:t>
      </w:r>
      <w:r>
        <w:rPr>
          <w:rFonts w:asciiTheme="minorHAnsi" w:hAnsiTheme="minorHAnsi"/>
          <w:b/>
          <w:sz w:val="28"/>
          <w:szCs w:val="28"/>
        </w:rPr>
        <w:t>przyjęte w dniu 10 marca 2016 roku;</w:t>
      </w:r>
    </w:p>
    <w:p w:rsidR="009558F0" w:rsidRDefault="009558F0" w:rsidP="00D00AF5">
      <w:pPr>
        <w:pStyle w:val="Tekstpodstawowy"/>
        <w:numPr>
          <w:ilvl w:val="0"/>
          <w:numId w:val="52"/>
        </w:numPr>
        <w:spacing w:line="276" w:lineRule="auto"/>
        <w:ind w:left="426" w:hanging="426"/>
        <w:jc w:val="both"/>
        <w:rPr>
          <w:rFonts w:asciiTheme="minorHAnsi" w:hAnsiTheme="minorHAnsi"/>
          <w:b/>
          <w:bCs/>
          <w:sz w:val="28"/>
          <w:szCs w:val="28"/>
        </w:rPr>
      </w:pPr>
      <w:r>
        <w:rPr>
          <w:rFonts w:asciiTheme="minorHAnsi" w:hAnsiTheme="minorHAnsi"/>
          <w:b/>
          <w:bCs/>
          <w:sz w:val="28"/>
          <w:szCs w:val="28"/>
        </w:rPr>
        <w:lastRenderedPageBreak/>
        <w:t xml:space="preserve">OPINIA i ZALECENIA  </w:t>
      </w:r>
      <w:r>
        <w:rPr>
          <w:rFonts w:asciiTheme="minorHAnsi" w:hAnsiTheme="minorHAnsi"/>
          <w:bCs/>
          <w:sz w:val="28"/>
          <w:szCs w:val="28"/>
        </w:rPr>
        <w:t xml:space="preserve">Dobrych Praktyk  Senackiej Komisji ds. Dobrych Praktyk Akademickich UE we Wrocławiu w zakresie polityki  dodatkowego zatrudniania się nauczycieli akademickich UE </w:t>
      </w:r>
      <w:r>
        <w:rPr>
          <w:rFonts w:asciiTheme="minorHAnsi" w:hAnsiTheme="minorHAnsi"/>
          <w:color w:val="000000" w:themeColor="text1"/>
          <w:sz w:val="28"/>
          <w:szCs w:val="28"/>
        </w:rPr>
        <w:t>u pracodawcy prowadzącego działalność dydaktyczną lub naukowo-badawczą,</w:t>
      </w:r>
      <w:r>
        <w:rPr>
          <w:rFonts w:asciiTheme="minorHAnsi" w:hAnsiTheme="minorHAnsi"/>
          <w:sz w:val="28"/>
          <w:szCs w:val="28"/>
        </w:rPr>
        <w:t xml:space="preserve"> </w:t>
      </w:r>
      <w:r>
        <w:rPr>
          <w:rFonts w:asciiTheme="minorHAnsi" w:hAnsiTheme="minorHAnsi"/>
          <w:b/>
          <w:bCs/>
          <w:sz w:val="28"/>
          <w:szCs w:val="28"/>
        </w:rPr>
        <w:t xml:space="preserve">przyjęte na w dniu 25 kwietnia 2013 roku; </w:t>
      </w:r>
    </w:p>
    <w:p w:rsidR="009558F0" w:rsidRDefault="009558F0" w:rsidP="00D00AF5">
      <w:pPr>
        <w:pStyle w:val="Tekstpodstawowy"/>
        <w:numPr>
          <w:ilvl w:val="0"/>
          <w:numId w:val="52"/>
        </w:numPr>
        <w:spacing w:line="276" w:lineRule="auto"/>
        <w:ind w:left="426" w:hanging="426"/>
        <w:jc w:val="both"/>
        <w:rPr>
          <w:rFonts w:asciiTheme="minorHAnsi" w:hAnsiTheme="minorHAnsi"/>
          <w:b/>
          <w:bCs/>
          <w:sz w:val="28"/>
          <w:szCs w:val="28"/>
        </w:rPr>
      </w:pPr>
      <w:r>
        <w:rPr>
          <w:rFonts w:asciiTheme="minorHAnsi" w:hAnsiTheme="minorHAnsi"/>
          <w:b/>
          <w:sz w:val="28"/>
          <w:szCs w:val="28"/>
        </w:rPr>
        <w:t xml:space="preserve">STANOWISKO </w:t>
      </w:r>
      <w:r>
        <w:rPr>
          <w:rFonts w:asciiTheme="minorHAnsi" w:hAnsiTheme="minorHAnsi"/>
          <w:sz w:val="28"/>
          <w:szCs w:val="28"/>
        </w:rPr>
        <w:t xml:space="preserve">Senackiej Komisji ds. Dobrych Praktyk Akademickich w sprawie rozliczania godzin dydaktycznych za prowadzenie seminariów dla studentów stacjonarnych studiów doktoranckich (studiów III stopnia), </w:t>
      </w:r>
      <w:r>
        <w:rPr>
          <w:rFonts w:asciiTheme="minorHAnsi" w:hAnsiTheme="minorHAnsi"/>
          <w:b/>
          <w:sz w:val="28"/>
          <w:szCs w:val="28"/>
        </w:rPr>
        <w:t>przyjęte w dniu 24 kwietnia 2014 roku;</w:t>
      </w:r>
    </w:p>
    <w:p w:rsidR="009558F0" w:rsidRPr="009558F0" w:rsidRDefault="009558F0" w:rsidP="009558F0">
      <w:pPr>
        <w:autoSpaceDE w:val="0"/>
        <w:autoSpaceDN w:val="0"/>
        <w:adjustRightInd w:val="0"/>
        <w:spacing w:line="276" w:lineRule="auto"/>
        <w:jc w:val="center"/>
        <w:rPr>
          <w:b/>
          <w:bCs/>
          <w:sz w:val="24"/>
          <w:szCs w:val="24"/>
        </w:rPr>
      </w:pPr>
    </w:p>
    <w:p w:rsidR="009558F0" w:rsidRPr="009558F0" w:rsidRDefault="009558F0" w:rsidP="009558F0">
      <w:pPr>
        <w:pStyle w:val="Tekstpodstawowy"/>
        <w:spacing w:line="276" w:lineRule="auto"/>
        <w:rPr>
          <w:rFonts w:asciiTheme="minorHAnsi" w:hAnsiTheme="minorHAnsi"/>
          <w:b/>
          <w:bCs/>
        </w:rPr>
      </w:pPr>
      <w:r w:rsidRPr="009558F0">
        <w:rPr>
          <w:rFonts w:asciiTheme="minorHAnsi" w:hAnsiTheme="minorHAnsi"/>
          <w:b/>
          <w:bCs/>
        </w:rPr>
        <w:t xml:space="preserve">STANOWISKO </w:t>
      </w:r>
    </w:p>
    <w:p w:rsidR="009558F0" w:rsidRPr="009558F0" w:rsidRDefault="009558F0" w:rsidP="009558F0">
      <w:pPr>
        <w:pStyle w:val="Tekstpodstawowy"/>
        <w:spacing w:line="276" w:lineRule="auto"/>
        <w:rPr>
          <w:rFonts w:asciiTheme="minorHAnsi" w:hAnsiTheme="minorHAnsi"/>
          <w:bCs/>
        </w:rPr>
      </w:pPr>
      <w:r w:rsidRPr="009558F0">
        <w:rPr>
          <w:rFonts w:asciiTheme="minorHAnsi" w:hAnsiTheme="minorHAnsi"/>
          <w:bCs/>
        </w:rPr>
        <w:t xml:space="preserve">Senackiej Komisji ds. Dobrych Praktyk Akademickich </w:t>
      </w:r>
    </w:p>
    <w:p w:rsidR="009558F0" w:rsidRPr="009558F0" w:rsidRDefault="009558F0" w:rsidP="009558F0">
      <w:pPr>
        <w:pStyle w:val="Tekstpodstawowy"/>
        <w:spacing w:line="276" w:lineRule="auto"/>
        <w:rPr>
          <w:rFonts w:asciiTheme="minorHAnsi" w:hAnsiTheme="minorHAnsi"/>
          <w:bCs/>
        </w:rPr>
      </w:pPr>
      <w:r w:rsidRPr="009558F0">
        <w:rPr>
          <w:rFonts w:asciiTheme="minorHAnsi" w:hAnsiTheme="minorHAnsi"/>
          <w:bCs/>
        </w:rPr>
        <w:t>w sprawie realizacji paragrafu 8  (dział II) Statutu Uniwersytetu Ekonomicznego we Wrocławiu dotyczącego minimalnego składu katedr</w:t>
      </w:r>
    </w:p>
    <w:p w:rsidR="009558F0" w:rsidRPr="009558F0" w:rsidRDefault="009558F0" w:rsidP="009558F0">
      <w:pPr>
        <w:spacing w:line="276" w:lineRule="auto"/>
        <w:jc w:val="center"/>
        <w:rPr>
          <w:b/>
          <w:sz w:val="24"/>
          <w:szCs w:val="24"/>
        </w:rPr>
      </w:pPr>
      <w:r w:rsidRPr="009558F0">
        <w:rPr>
          <w:b/>
          <w:sz w:val="24"/>
          <w:szCs w:val="24"/>
        </w:rPr>
        <w:t>przyjęte w dniu 10 marca 2016 roku</w:t>
      </w:r>
    </w:p>
    <w:p w:rsidR="009558F0" w:rsidRPr="009558F0" w:rsidRDefault="009558F0" w:rsidP="009558F0">
      <w:pPr>
        <w:pStyle w:val="Tekstpodstawowy2"/>
        <w:spacing w:line="276" w:lineRule="auto"/>
        <w:rPr>
          <w:sz w:val="24"/>
          <w:szCs w:val="24"/>
        </w:rPr>
      </w:pPr>
    </w:p>
    <w:p w:rsidR="009558F0" w:rsidRPr="009558F0" w:rsidRDefault="009558F0" w:rsidP="00D00AF5">
      <w:pPr>
        <w:pStyle w:val="Tekstpodstawowy2"/>
        <w:numPr>
          <w:ilvl w:val="0"/>
          <w:numId w:val="53"/>
        </w:numPr>
        <w:spacing w:after="0" w:line="276" w:lineRule="auto"/>
        <w:ind w:left="284" w:hanging="284"/>
        <w:jc w:val="both"/>
        <w:rPr>
          <w:sz w:val="24"/>
          <w:szCs w:val="24"/>
        </w:rPr>
      </w:pPr>
      <w:r w:rsidRPr="009558F0">
        <w:rPr>
          <w:sz w:val="24"/>
          <w:szCs w:val="24"/>
        </w:rPr>
        <w:t xml:space="preserve">Komisja ds. Dobrych Praktyk Akademickich zwraca uwagę, że problem liczebności katedr dotyka w sposób bezpośredni wszystkich pracowników naukowo-dydaktycznych naszej Uczelni. Stabilizacja zatrudnienia w katedrach ma bowiem wpływ na ukierunkowanie rozwoju naukowego pracowników, ich specjalizację dydaktyczną, ale również na komfort pracy związany z tworzeniem się prawidłowych relacji międzyludzkich. </w:t>
      </w:r>
    </w:p>
    <w:p w:rsidR="009558F0" w:rsidRPr="009558F0" w:rsidRDefault="009558F0" w:rsidP="00D00AF5">
      <w:pPr>
        <w:pStyle w:val="Tekstpodstawowy2"/>
        <w:numPr>
          <w:ilvl w:val="0"/>
          <w:numId w:val="53"/>
        </w:numPr>
        <w:spacing w:after="0" w:line="276" w:lineRule="auto"/>
        <w:ind w:left="284" w:hanging="284"/>
        <w:jc w:val="both"/>
        <w:rPr>
          <w:sz w:val="24"/>
          <w:szCs w:val="24"/>
        </w:rPr>
      </w:pPr>
      <w:r w:rsidRPr="009558F0">
        <w:rPr>
          <w:sz w:val="24"/>
          <w:szCs w:val="24"/>
        </w:rPr>
        <w:t>Przyjęty w statucie Uczelni wymóg zatrudnienia 8 pracowników w katedrze, który będzie obowiązywał od 1 stycznia 2017, oznacza, że struktura uczelni będzie podlegać permanentnym zmianom. Duża liczba katedr spełnia bowiem wymogi statutowe w minimalnym zakresie (</w:t>
      </w:r>
      <w:r w:rsidRPr="009558F0">
        <w:rPr>
          <w:b/>
          <w:sz w:val="24"/>
          <w:szCs w:val="24"/>
        </w:rPr>
        <w:t>7 osób, co przewidziane jest w przepisach przejściowych Statutu</w:t>
      </w:r>
      <w:r w:rsidRPr="009558F0">
        <w:rPr>
          <w:sz w:val="24"/>
          <w:szCs w:val="24"/>
        </w:rPr>
        <w:t>), co przy naturalnym wśród pracowników naukowych procesie rotacji (z powodu ocen pracowniczych, niedotrzymania terminów awansów naukowych, przejścia na emeryturę itd.), oznaczać będzie, konieczność ciągłego uaktualniania struktury organizacyjnej uczelni i podejmowania działań związanych z likwidacją i łączeniem katedr nie spełniających wymogów statutowych.</w:t>
      </w:r>
    </w:p>
    <w:p w:rsidR="009558F0" w:rsidRPr="009558F0" w:rsidRDefault="009558F0" w:rsidP="00D00AF5">
      <w:pPr>
        <w:pStyle w:val="Tekstpodstawowy2"/>
        <w:numPr>
          <w:ilvl w:val="0"/>
          <w:numId w:val="53"/>
        </w:numPr>
        <w:spacing w:after="0" w:line="276" w:lineRule="auto"/>
        <w:ind w:left="284" w:hanging="284"/>
        <w:jc w:val="both"/>
        <w:rPr>
          <w:sz w:val="24"/>
          <w:szCs w:val="24"/>
        </w:rPr>
      </w:pPr>
      <w:r w:rsidRPr="009558F0">
        <w:rPr>
          <w:sz w:val="24"/>
          <w:szCs w:val="24"/>
        </w:rPr>
        <w:t xml:space="preserve">Komisja DPA prezentuje pogląd, że  proces ten winien mieć sformalizowany tryb i opierać się o znane wszystkim pracownikom zasady. Trzeba podkreślić, że odmiennie niż w statutach większości uczelni </w:t>
      </w:r>
      <w:r w:rsidRPr="009558F0">
        <w:rPr>
          <w:b/>
          <w:sz w:val="24"/>
          <w:szCs w:val="24"/>
        </w:rPr>
        <w:t>statut naszego Uniwersytetu nie regulacji tych kwestii</w:t>
      </w:r>
      <w:r w:rsidRPr="009558F0">
        <w:rPr>
          <w:sz w:val="24"/>
          <w:szCs w:val="24"/>
        </w:rPr>
        <w:t xml:space="preserve">. Konieczne jest zatem wydanie przez Rektora </w:t>
      </w:r>
      <w:r w:rsidRPr="009558F0">
        <w:rPr>
          <w:b/>
          <w:sz w:val="24"/>
          <w:szCs w:val="24"/>
        </w:rPr>
        <w:t>ZARZĄDZENIA</w:t>
      </w:r>
      <w:r w:rsidRPr="009558F0">
        <w:rPr>
          <w:sz w:val="24"/>
          <w:szCs w:val="24"/>
        </w:rPr>
        <w:t xml:space="preserve">, które regulowałoby sposób postępowania w sytuacji, </w:t>
      </w:r>
      <w:r w:rsidRPr="009558F0">
        <w:rPr>
          <w:b/>
          <w:sz w:val="24"/>
          <w:szCs w:val="24"/>
        </w:rPr>
        <w:t>kiedy katedra utraci wymaganą statutem liczebność</w:t>
      </w:r>
      <w:r w:rsidRPr="009558F0">
        <w:rPr>
          <w:sz w:val="24"/>
          <w:szCs w:val="24"/>
        </w:rPr>
        <w:t xml:space="preserve">. </w:t>
      </w:r>
    </w:p>
    <w:p w:rsidR="009558F0" w:rsidRPr="009558F0" w:rsidRDefault="009558F0" w:rsidP="00D00AF5">
      <w:pPr>
        <w:pStyle w:val="Tekstpodstawowy2"/>
        <w:numPr>
          <w:ilvl w:val="0"/>
          <w:numId w:val="53"/>
        </w:numPr>
        <w:spacing w:after="0" w:line="276" w:lineRule="auto"/>
        <w:ind w:left="284" w:hanging="284"/>
        <w:jc w:val="both"/>
        <w:rPr>
          <w:sz w:val="24"/>
          <w:szCs w:val="24"/>
        </w:rPr>
      </w:pPr>
      <w:r w:rsidRPr="009558F0">
        <w:rPr>
          <w:sz w:val="24"/>
          <w:szCs w:val="24"/>
        </w:rPr>
        <w:t xml:space="preserve">Zdaniem Komisji ds. Dobrych Praktyk Akademickich zarządzenie to lub bezpośredni zapis w Statucie powinien uwzględniać następujące rozwiązania: </w:t>
      </w:r>
    </w:p>
    <w:p w:rsidR="009558F0" w:rsidRPr="009558F0" w:rsidRDefault="009558F0" w:rsidP="00D00AF5">
      <w:pPr>
        <w:numPr>
          <w:ilvl w:val="0"/>
          <w:numId w:val="54"/>
        </w:numPr>
        <w:spacing w:line="276" w:lineRule="auto"/>
        <w:ind w:left="567" w:hanging="283"/>
        <w:jc w:val="both"/>
        <w:rPr>
          <w:sz w:val="24"/>
          <w:szCs w:val="24"/>
        </w:rPr>
      </w:pPr>
      <w:r w:rsidRPr="009558F0">
        <w:rPr>
          <w:sz w:val="24"/>
          <w:szCs w:val="24"/>
        </w:rPr>
        <w:lastRenderedPageBreak/>
        <w:t>katedra, która utraci wymaganą liczbę pracowników winna mieć czas na uzupełnienie składu osobowego; minimalny okres powinien wynosić 15 miesięcy (regulacje przyjęte w statucie  UE w Poznaniu pozwalają wydłużyć ten okres do 27 miesięcy);</w:t>
      </w:r>
    </w:p>
    <w:p w:rsidR="009558F0" w:rsidRPr="009558F0" w:rsidRDefault="009558F0" w:rsidP="00D00AF5">
      <w:pPr>
        <w:numPr>
          <w:ilvl w:val="0"/>
          <w:numId w:val="54"/>
        </w:numPr>
        <w:spacing w:line="276" w:lineRule="auto"/>
        <w:ind w:left="567" w:hanging="283"/>
        <w:jc w:val="both"/>
        <w:rPr>
          <w:sz w:val="24"/>
          <w:szCs w:val="24"/>
        </w:rPr>
      </w:pPr>
      <w:r w:rsidRPr="009558F0">
        <w:rPr>
          <w:sz w:val="24"/>
          <w:szCs w:val="24"/>
        </w:rPr>
        <w:t xml:space="preserve">pracownicy katedr, które będą likwidowane albo łączone z innymi jednostkami organizacyjnymi powinni mieć możliwość wyboru w jakich jednostkach organizacyjnych chcieliby kontynuować zatrudnienie; decydujące w tym względzie  powinny być możliwości godzinowe katedr, zainteresowania badawcze pracowników i ich specjalizacja dydaktyczna;    </w:t>
      </w:r>
    </w:p>
    <w:p w:rsidR="009558F0" w:rsidRPr="009558F0" w:rsidRDefault="009558F0" w:rsidP="00D00AF5">
      <w:pPr>
        <w:numPr>
          <w:ilvl w:val="0"/>
          <w:numId w:val="54"/>
        </w:numPr>
        <w:spacing w:line="276" w:lineRule="auto"/>
        <w:ind w:left="567" w:hanging="283"/>
        <w:jc w:val="both"/>
        <w:rPr>
          <w:sz w:val="24"/>
          <w:szCs w:val="24"/>
        </w:rPr>
      </w:pPr>
      <w:r w:rsidRPr="009558F0">
        <w:rPr>
          <w:sz w:val="24"/>
          <w:szCs w:val="24"/>
        </w:rPr>
        <w:t>katedra, która utraci wymaganą liczbę pracowników, ale ma odpowiednie obciążenia dydaktyczne nie może być zlikwidowana, jeżeli władze uczelni ze względu na sytuacje Uczelni odmówią  rozpisania konkursu na zatrudnienie nowego pracownika, mimo uzasadnienia w obciążeniach;</w:t>
      </w:r>
    </w:p>
    <w:p w:rsidR="009558F0" w:rsidRPr="009558F0" w:rsidRDefault="009558F0" w:rsidP="00D00AF5">
      <w:pPr>
        <w:numPr>
          <w:ilvl w:val="0"/>
          <w:numId w:val="54"/>
        </w:numPr>
        <w:spacing w:line="276" w:lineRule="auto"/>
        <w:ind w:left="567" w:hanging="283"/>
        <w:jc w:val="both"/>
        <w:rPr>
          <w:sz w:val="24"/>
          <w:szCs w:val="24"/>
        </w:rPr>
      </w:pPr>
      <w:r w:rsidRPr="009558F0">
        <w:rPr>
          <w:sz w:val="24"/>
          <w:szCs w:val="24"/>
        </w:rPr>
        <w:t xml:space="preserve">w szczególnie uzasadnionych przypadkach Senat (albo Rektor), na wniosek dziekana zaopiniowany przez radę wydziału, może wyrazić zgodę na obniżenie wymagań, o których mowa w paragrafie 8. Dotyczyć to powinno tylko tych katedr, których specyfika realizowanego procesu dydaktycznego i badawczego uniemożliwia połączenie z innymi jednostkami;   </w:t>
      </w:r>
    </w:p>
    <w:p w:rsidR="009558F0" w:rsidRPr="009558F0" w:rsidRDefault="009558F0" w:rsidP="00D00AF5">
      <w:pPr>
        <w:numPr>
          <w:ilvl w:val="0"/>
          <w:numId w:val="54"/>
        </w:numPr>
        <w:spacing w:line="276" w:lineRule="auto"/>
        <w:ind w:left="567" w:hanging="283"/>
        <w:jc w:val="both"/>
        <w:rPr>
          <w:sz w:val="24"/>
          <w:szCs w:val="24"/>
        </w:rPr>
      </w:pPr>
      <w:r w:rsidRPr="009558F0">
        <w:rPr>
          <w:sz w:val="24"/>
          <w:szCs w:val="24"/>
        </w:rPr>
        <w:t>Komisja postuluje aby Senat w nowym składzie rozważył  dwie możliwości zmiany zapisów Statutu w zakresie minimalnej liczebności pracowników w katedrach:</w:t>
      </w:r>
    </w:p>
    <w:p w:rsidR="009558F0" w:rsidRPr="009558F0" w:rsidRDefault="009558F0" w:rsidP="009558F0">
      <w:pPr>
        <w:spacing w:line="276" w:lineRule="auto"/>
        <w:ind w:left="567"/>
        <w:jc w:val="both"/>
        <w:rPr>
          <w:sz w:val="24"/>
          <w:szCs w:val="24"/>
        </w:rPr>
      </w:pPr>
      <w:r w:rsidRPr="009558F0">
        <w:rPr>
          <w:i/>
          <w:sz w:val="24"/>
          <w:szCs w:val="24"/>
        </w:rPr>
        <w:t>po pierwsze</w:t>
      </w:r>
      <w:r w:rsidRPr="009558F0">
        <w:rPr>
          <w:sz w:val="24"/>
          <w:szCs w:val="24"/>
        </w:rPr>
        <w:t xml:space="preserve"> - by przewidziany w przepisach przejściowych do paragrafu 8 Statutu Uczelni okres, w którym katedry mogą funkcjonować w składzie 7 osobowym uległ wydłużeniu  lub </w:t>
      </w:r>
    </w:p>
    <w:p w:rsidR="009558F0" w:rsidRPr="009558F0" w:rsidRDefault="009558F0" w:rsidP="009558F0">
      <w:pPr>
        <w:spacing w:line="276" w:lineRule="auto"/>
        <w:ind w:left="567"/>
        <w:jc w:val="both"/>
        <w:rPr>
          <w:sz w:val="24"/>
          <w:szCs w:val="24"/>
        </w:rPr>
      </w:pPr>
      <w:r w:rsidRPr="009558F0">
        <w:rPr>
          <w:i/>
          <w:sz w:val="24"/>
          <w:szCs w:val="24"/>
        </w:rPr>
        <w:t xml:space="preserve">po drugie </w:t>
      </w:r>
      <w:r w:rsidRPr="009558F0">
        <w:rPr>
          <w:sz w:val="24"/>
          <w:szCs w:val="24"/>
        </w:rPr>
        <w:t xml:space="preserve">– zmianę Statutu i wprowadzenie zapisu obniżającego wymóg zatrudnienia pracowników w katedrze do 7 osób (taki obecnie stan obowiązuje zgodnie ze statutem do 31 grudnia 2016 roku).   </w:t>
      </w:r>
    </w:p>
    <w:p w:rsidR="009558F0" w:rsidRPr="009558F0" w:rsidRDefault="009558F0" w:rsidP="009558F0">
      <w:pPr>
        <w:spacing w:line="276" w:lineRule="auto"/>
        <w:ind w:left="1004"/>
        <w:jc w:val="right"/>
        <w:rPr>
          <w:sz w:val="24"/>
          <w:szCs w:val="24"/>
        </w:rPr>
      </w:pPr>
      <w:r w:rsidRPr="009558F0">
        <w:rPr>
          <w:sz w:val="24"/>
          <w:szCs w:val="24"/>
        </w:rPr>
        <w:t>W imieniu Komisji jej Przewodniczący</w:t>
      </w:r>
    </w:p>
    <w:p w:rsidR="009558F0" w:rsidRPr="009558F0" w:rsidRDefault="009558F0" w:rsidP="009558F0">
      <w:pPr>
        <w:spacing w:line="276" w:lineRule="auto"/>
        <w:ind w:left="1004"/>
        <w:jc w:val="right"/>
        <w:rPr>
          <w:b/>
          <w:sz w:val="24"/>
          <w:szCs w:val="24"/>
        </w:rPr>
      </w:pPr>
      <w:r w:rsidRPr="009558F0">
        <w:rPr>
          <w:b/>
          <w:sz w:val="24"/>
          <w:szCs w:val="24"/>
        </w:rPr>
        <w:t>Prof. Tadeusz Borys</w:t>
      </w:r>
    </w:p>
    <w:p w:rsidR="009558F0" w:rsidRPr="009558F0" w:rsidRDefault="009558F0" w:rsidP="009558F0">
      <w:pPr>
        <w:spacing w:line="276" w:lineRule="auto"/>
        <w:ind w:left="1004"/>
        <w:jc w:val="right"/>
        <w:rPr>
          <w:sz w:val="24"/>
          <w:szCs w:val="24"/>
        </w:rPr>
      </w:pPr>
    </w:p>
    <w:p w:rsidR="009558F0" w:rsidRPr="009558F0" w:rsidRDefault="009558F0" w:rsidP="009558F0">
      <w:pPr>
        <w:pBdr>
          <w:top w:val="single" w:sz="4" w:space="1" w:color="auto"/>
          <w:left w:val="single" w:sz="4" w:space="4" w:color="auto"/>
          <w:bottom w:val="single" w:sz="4" w:space="1" w:color="auto"/>
          <w:right w:val="single" w:sz="4" w:space="4" w:color="auto"/>
        </w:pBdr>
        <w:spacing w:line="276" w:lineRule="auto"/>
        <w:jc w:val="both"/>
        <w:rPr>
          <w:b/>
          <w:sz w:val="24"/>
          <w:szCs w:val="24"/>
        </w:rPr>
      </w:pPr>
      <w:r w:rsidRPr="009558F0">
        <w:rPr>
          <w:b/>
          <w:sz w:val="24"/>
          <w:szCs w:val="24"/>
        </w:rPr>
        <w:t>Komisja zaleca Komisji DPA w nowym składzie przedłożenie tego stanowiska nowemu kierownictwu Uczelni</w:t>
      </w:r>
      <w:r w:rsidRPr="009558F0">
        <w:rPr>
          <w:sz w:val="24"/>
          <w:szCs w:val="24"/>
        </w:rPr>
        <w:t xml:space="preserve"> </w:t>
      </w:r>
      <w:r w:rsidRPr="009558F0">
        <w:rPr>
          <w:b/>
          <w:sz w:val="24"/>
          <w:szCs w:val="24"/>
        </w:rPr>
        <w:t xml:space="preserve"> i</w:t>
      </w:r>
      <w:r w:rsidRPr="009558F0">
        <w:rPr>
          <w:sz w:val="24"/>
          <w:szCs w:val="24"/>
        </w:rPr>
        <w:t xml:space="preserve"> </w:t>
      </w:r>
      <w:r w:rsidRPr="009558F0">
        <w:rPr>
          <w:b/>
          <w:sz w:val="24"/>
          <w:szCs w:val="24"/>
        </w:rPr>
        <w:t>Senatowi wybranemu na kadencję 2016-2020</w:t>
      </w:r>
    </w:p>
    <w:p w:rsidR="009558F0" w:rsidRPr="009558F0" w:rsidRDefault="009558F0" w:rsidP="009558F0">
      <w:pPr>
        <w:autoSpaceDE w:val="0"/>
        <w:autoSpaceDN w:val="0"/>
        <w:adjustRightInd w:val="0"/>
        <w:spacing w:line="276" w:lineRule="auto"/>
        <w:jc w:val="center"/>
        <w:rPr>
          <w:b/>
          <w:bCs/>
          <w:sz w:val="24"/>
          <w:szCs w:val="24"/>
        </w:rPr>
      </w:pPr>
    </w:p>
    <w:p w:rsidR="009558F0" w:rsidRPr="009558F0" w:rsidRDefault="009558F0" w:rsidP="009558F0">
      <w:pPr>
        <w:autoSpaceDE w:val="0"/>
        <w:autoSpaceDN w:val="0"/>
        <w:adjustRightInd w:val="0"/>
        <w:spacing w:line="276" w:lineRule="auto"/>
        <w:jc w:val="center"/>
        <w:rPr>
          <w:b/>
          <w:bCs/>
          <w:sz w:val="24"/>
          <w:szCs w:val="24"/>
        </w:rPr>
      </w:pPr>
      <w:r w:rsidRPr="009558F0">
        <w:rPr>
          <w:b/>
          <w:bCs/>
          <w:sz w:val="24"/>
          <w:szCs w:val="24"/>
        </w:rPr>
        <w:t>OPINIA i ZALECENIA  DOBRYCH PRAKTYK</w:t>
      </w:r>
    </w:p>
    <w:p w:rsidR="009558F0" w:rsidRPr="009558F0" w:rsidRDefault="009558F0" w:rsidP="009558F0">
      <w:pPr>
        <w:autoSpaceDE w:val="0"/>
        <w:autoSpaceDN w:val="0"/>
        <w:adjustRightInd w:val="0"/>
        <w:spacing w:line="276" w:lineRule="auto"/>
        <w:jc w:val="center"/>
        <w:rPr>
          <w:b/>
          <w:bCs/>
          <w:sz w:val="24"/>
          <w:szCs w:val="24"/>
        </w:rPr>
      </w:pPr>
      <w:r w:rsidRPr="009558F0">
        <w:rPr>
          <w:b/>
          <w:bCs/>
          <w:sz w:val="24"/>
          <w:szCs w:val="24"/>
        </w:rPr>
        <w:t>SENACKIEJ KOMISJI DS. DOBRYCH PRAKTYK AKADEMICKICH</w:t>
      </w:r>
    </w:p>
    <w:p w:rsidR="009558F0" w:rsidRPr="009558F0" w:rsidRDefault="009558F0" w:rsidP="009558F0">
      <w:pPr>
        <w:autoSpaceDE w:val="0"/>
        <w:autoSpaceDN w:val="0"/>
        <w:adjustRightInd w:val="0"/>
        <w:spacing w:line="276" w:lineRule="auto"/>
        <w:jc w:val="center"/>
        <w:rPr>
          <w:b/>
          <w:bCs/>
          <w:sz w:val="24"/>
          <w:szCs w:val="24"/>
        </w:rPr>
      </w:pPr>
      <w:r w:rsidRPr="009558F0">
        <w:rPr>
          <w:b/>
          <w:bCs/>
          <w:sz w:val="24"/>
          <w:szCs w:val="24"/>
        </w:rPr>
        <w:t xml:space="preserve">UE we Wrocławiu </w:t>
      </w:r>
    </w:p>
    <w:p w:rsidR="009558F0" w:rsidRPr="009558F0" w:rsidRDefault="009558F0" w:rsidP="009558F0">
      <w:pPr>
        <w:autoSpaceDE w:val="0"/>
        <w:autoSpaceDN w:val="0"/>
        <w:adjustRightInd w:val="0"/>
        <w:spacing w:line="276" w:lineRule="auto"/>
        <w:jc w:val="center"/>
        <w:rPr>
          <w:sz w:val="24"/>
          <w:szCs w:val="24"/>
        </w:rPr>
      </w:pPr>
      <w:r w:rsidRPr="009558F0">
        <w:rPr>
          <w:bCs/>
          <w:sz w:val="24"/>
          <w:szCs w:val="24"/>
        </w:rPr>
        <w:t xml:space="preserve">w zakresie </w:t>
      </w:r>
      <w:r w:rsidRPr="009558F0">
        <w:rPr>
          <w:b/>
          <w:bCs/>
          <w:sz w:val="24"/>
          <w:szCs w:val="24"/>
        </w:rPr>
        <w:t xml:space="preserve">POLITYKI  dodatkowego zatrudniania się nauczycieli akademickich UE </w:t>
      </w:r>
      <w:r w:rsidRPr="009558F0">
        <w:rPr>
          <w:b/>
          <w:color w:val="000000" w:themeColor="text1"/>
          <w:sz w:val="24"/>
          <w:szCs w:val="24"/>
        </w:rPr>
        <w:t>u pracodawcy prowadzącego działalność dydaktyczną lub naukowo-badawczą</w:t>
      </w:r>
      <w:r w:rsidRPr="009558F0">
        <w:rPr>
          <w:sz w:val="24"/>
          <w:szCs w:val="24"/>
        </w:rPr>
        <w:t>.</w:t>
      </w:r>
    </w:p>
    <w:p w:rsidR="009558F0" w:rsidRPr="009558F0" w:rsidRDefault="009558F0" w:rsidP="009558F0">
      <w:pPr>
        <w:autoSpaceDE w:val="0"/>
        <w:autoSpaceDN w:val="0"/>
        <w:adjustRightInd w:val="0"/>
        <w:spacing w:line="276" w:lineRule="auto"/>
        <w:jc w:val="center"/>
        <w:rPr>
          <w:rFonts w:cs="Times New Roman"/>
          <w:b/>
          <w:bCs/>
          <w:i/>
          <w:sz w:val="24"/>
          <w:szCs w:val="24"/>
        </w:rPr>
      </w:pPr>
      <w:r w:rsidRPr="009558F0">
        <w:rPr>
          <w:bCs/>
          <w:i/>
          <w:sz w:val="24"/>
          <w:szCs w:val="24"/>
        </w:rPr>
        <w:t xml:space="preserve">Stanowisko przyjęte na posiedzeniu Komisji w dniu </w:t>
      </w:r>
      <w:r w:rsidRPr="009558F0">
        <w:rPr>
          <w:b/>
          <w:bCs/>
          <w:i/>
          <w:sz w:val="24"/>
          <w:szCs w:val="24"/>
        </w:rPr>
        <w:t>25 kwietnia 2013 roku</w:t>
      </w:r>
      <w:r w:rsidRPr="009558F0">
        <w:rPr>
          <w:bCs/>
          <w:i/>
          <w:sz w:val="24"/>
          <w:szCs w:val="24"/>
        </w:rPr>
        <w:t xml:space="preserve"> </w:t>
      </w:r>
    </w:p>
    <w:p w:rsidR="009558F0" w:rsidRPr="009558F0" w:rsidRDefault="009558F0" w:rsidP="009558F0">
      <w:pPr>
        <w:autoSpaceDE w:val="0"/>
        <w:autoSpaceDN w:val="0"/>
        <w:adjustRightInd w:val="0"/>
        <w:spacing w:before="120" w:line="276" w:lineRule="auto"/>
        <w:ind w:firstLine="426"/>
        <w:jc w:val="both"/>
        <w:rPr>
          <w:bCs/>
          <w:sz w:val="24"/>
          <w:szCs w:val="24"/>
        </w:rPr>
      </w:pPr>
      <w:r w:rsidRPr="009558F0">
        <w:rPr>
          <w:bCs/>
          <w:sz w:val="24"/>
          <w:szCs w:val="24"/>
        </w:rPr>
        <w:t>Senacka Komisja ds. Dobrych Praktyk Akademickich (DPA)</w:t>
      </w:r>
      <w:r w:rsidRPr="009558F0">
        <w:rPr>
          <w:b/>
          <w:bCs/>
          <w:sz w:val="24"/>
          <w:szCs w:val="24"/>
        </w:rPr>
        <w:t xml:space="preserve"> </w:t>
      </w:r>
      <w:r w:rsidRPr="009558F0">
        <w:rPr>
          <w:bCs/>
          <w:sz w:val="24"/>
          <w:szCs w:val="24"/>
        </w:rPr>
        <w:t>UE we Wrocławiu po zapoznaniu się z podstawami  prawnymi dodatkowego zatrudniania się, oceną skali zjawiska, wstępną diagnozą  przyczyn i skutków tego zjawiska oraz praktykami innych uczelni,  formułuje następującą opinię i zalecenia:</w:t>
      </w:r>
    </w:p>
    <w:p w:rsidR="009558F0" w:rsidRPr="009558F0" w:rsidRDefault="009558F0" w:rsidP="00D00AF5">
      <w:pPr>
        <w:pStyle w:val="Akapitzlist"/>
        <w:numPr>
          <w:ilvl w:val="0"/>
          <w:numId w:val="55"/>
        </w:numPr>
        <w:autoSpaceDE w:val="0"/>
        <w:autoSpaceDN w:val="0"/>
        <w:adjustRightInd w:val="0"/>
        <w:spacing w:before="120" w:line="276" w:lineRule="auto"/>
        <w:ind w:left="284" w:hanging="284"/>
        <w:jc w:val="both"/>
        <w:rPr>
          <w:rFonts w:cs="Times New Roman"/>
          <w:bCs/>
          <w:sz w:val="24"/>
          <w:szCs w:val="24"/>
        </w:rPr>
      </w:pPr>
      <w:r w:rsidRPr="009558F0">
        <w:rPr>
          <w:rFonts w:cs="Times New Roman"/>
          <w:bCs/>
          <w:sz w:val="24"/>
          <w:szCs w:val="24"/>
        </w:rPr>
        <w:lastRenderedPageBreak/>
        <w:t xml:space="preserve">Niniejsza opinia oparta jest na identyfikacji kluczowych problemów  związanych z </w:t>
      </w:r>
      <w:r w:rsidRPr="009558F0">
        <w:rPr>
          <w:rFonts w:eastAsia="Times New Roman" w:cs="Times New Roman"/>
          <w:b/>
          <w:sz w:val="24"/>
          <w:szCs w:val="24"/>
          <w:lang w:eastAsia="pl-PL"/>
        </w:rPr>
        <w:t xml:space="preserve">dodatkowym zatrudnianiem się  </w:t>
      </w:r>
      <w:r w:rsidRPr="009558F0">
        <w:rPr>
          <w:rFonts w:cs="Times New Roman"/>
          <w:bCs/>
          <w:sz w:val="24"/>
          <w:szCs w:val="24"/>
        </w:rPr>
        <w:t>lub/i</w:t>
      </w:r>
      <w:r w:rsidRPr="009558F0">
        <w:rPr>
          <w:rFonts w:cs="Times New Roman"/>
          <w:b/>
          <w:bCs/>
          <w:sz w:val="24"/>
          <w:szCs w:val="24"/>
        </w:rPr>
        <w:t xml:space="preserve"> </w:t>
      </w:r>
      <w:r w:rsidRPr="009558F0">
        <w:rPr>
          <w:rFonts w:cs="TimesNewRomanPSMT"/>
          <w:b/>
          <w:sz w:val="24"/>
          <w:szCs w:val="24"/>
        </w:rPr>
        <w:t>prowadzeniem własnej działalności gospodarczej</w:t>
      </w:r>
      <w:r w:rsidRPr="009558F0">
        <w:rPr>
          <w:rFonts w:cs="TimesNewRomanPSMT"/>
          <w:sz w:val="24"/>
          <w:szCs w:val="24"/>
        </w:rPr>
        <w:t xml:space="preserve">. Komisja uznała, że problem pierwszy ma fundamentalny  dla UE charakter, zwłaszcza  w odniesieniu do zjawiska </w:t>
      </w:r>
      <w:r w:rsidRPr="009558F0">
        <w:rPr>
          <w:rFonts w:cs="Times New Roman"/>
          <w:bCs/>
          <w:sz w:val="24"/>
          <w:szCs w:val="24"/>
        </w:rPr>
        <w:t xml:space="preserve">dodatkowego zatrudniania się nauczycieli akademickich Uczelni </w:t>
      </w:r>
      <w:r w:rsidRPr="009558F0">
        <w:rPr>
          <w:color w:val="000000" w:themeColor="text1"/>
          <w:sz w:val="24"/>
          <w:szCs w:val="24"/>
        </w:rPr>
        <w:t xml:space="preserve">u pracodawcy prowadzącego działalność dydaktyczną lub naukowo-badawczą (szczególnie na innych wyższych uczelniach). Problem ten od wielu lat przynosi Uczelni wiele, najczęściej negatywnych, skutków </w:t>
      </w:r>
      <w:r w:rsidRPr="009558F0">
        <w:rPr>
          <w:rFonts w:cs="TimesNewRomanPSMT"/>
          <w:sz w:val="24"/>
          <w:szCs w:val="24"/>
        </w:rPr>
        <w:t>dla jej funkcjonowania przede wszystkim w następujących kontekstach:</w:t>
      </w:r>
    </w:p>
    <w:p w:rsidR="009558F0" w:rsidRPr="009558F0" w:rsidRDefault="009558F0" w:rsidP="00D00AF5">
      <w:pPr>
        <w:pStyle w:val="Akapitzlist"/>
        <w:numPr>
          <w:ilvl w:val="0"/>
          <w:numId w:val="56"/>
        </w:numPr>
        <w:autoSpaceDE w:val="0"/>
        <w:autoSpaceDN w:val="0"/>
        <w:adjustRightInd w:val="0"/>
        <w:spacing w:line="276" w:lineRule="auto"/>
        <w:ind w:left="567" w:hanging="283"/>
        <w:jc w:val="both"/>
        <w:rPr>
          <w:rFonts w:cs="Times New Roman"/>
          <w:bCs/>
          <w:sz w:val="24"/>
          <w:szCs w:val="24"/>
        </w:rPr>
      </w:pPr>
      <w:r w:rsidRPr="009558F0">
        <w:rPr>
          <w:rFonts w:cs="TimesNewRomanPSMT"/>
          <w:sz w:val="24"/>
          <w:szCs w:val="24"/>
        </w:rPr>
        <w:t>przepisów prawa</w:t>
      </w:r>
      <w:r w:rsidRPr="009558F0">
        <w:rPr>
          <w:rFonts w:eastAsia="Calibri" w:cs="Times New Roman"/>
          <w:sz w:val="24"/>
          <w:szCs w:val="24"/>
          <w:lang w:eastAsia="pl-PL"/>
        </w:rPr>
        <w:t>,</w:t>
      </w:r>
    </w:p>
    <w:p w:rsidR="009558F0" w:rsidRPr="009558F0" w:rsidRDefault="009558F0" w:rsidP="00D00AF5">
      <w:pPr>
        <w:pStyle w:val="Akapitzlist"/>
        <w:numPr>
          <w:ilvl w:val="0"/>
          <w:numId w:val="56"/>
        </w:numPr>
        <w:autoSpaceDE w:val="0"/>
        <w:autoSpaceDN w:val="0"/>
        <w:adjustRightInd w:val="0"/>
        <w:spacing w:line="276" w:lineRule="auto"/>
        <w:ind w:left="567" w:hanging="283"/>
        <w:jc w:val="both"/>
        <w:rPr>
          <w:rFonts w:cs="Times New Roman"/>
          <w:bCs/>
          <w:sz w:val="24"/>
          <w:szCs w:val="24"/>
        </w:rPr>
      </w:pPr>
      <w:r w:rsidRPr="009558F0">
        <w:rPr>
          <w:sz w:val="24"/>
          <w:szCs w:val="24"/>
        </w:rPr>
        <w:t>wpływu na zdolność prawidłowego funkcjonowania UE lub zgodnego z prawem i etyką korzystania z  zasobów uczelni i jej urządzeń technicznych,</w:t>
      </w:r>
    </w:p>
    <w:p w:rsidR="009558F0" w:rsidRPr="009558F0" w:rsidRDefault="009558F0" w:rsidP="00D00AF5">
      <w:pPr>
        <w:pStyle w:val="Akapitzlist"/>
        <w:numPr>
          <w:ilvl w:val="0"/>
          <w:numId w:val="56"/>
        </w:numPr>
        <w:autoSpaceDE w:val="0"/>
        <w:autoSpaceDN w:val="0"/>
        <w:adjustRightInd w:val="0"/>
        <w:spacing w:line="276" w:lineRule="auto"/>
        <w:ind w:left="567" w:hanging="283"/>
        <w:jc w:val="both"/>
        <w:rPr>
          <w:rFonts w:cs="Times New Roman"/>
          <w:bCs/>
          <w:sz w:val="24"/>
          <w:szCs w:val="24"/>
        </w:rPr>
      </w:pPr>
      <w:r w:rsidRPr="009558F0">
        <w:rPr>
          <w:rFonts w:cs="TimesNewRomanPSMT"/>
          <w:sz w:val="24"/>
          <w:szCs w:val="24"/>
        </w:rPr>
        <w:t>wpływu na konkurencyjność UE  w dodatkowym kontekście spadającej z roku na rok  rekrutacji  jako wyniku  sytuacji demograficznej oraz paradoksalnego zjawiska wzmacniania przez pracowników  UE uczelni konkurencyjnych na rynku naboru kandydatów,</w:t>
      </w:r>
    </w:p>
    <w:p w:rsidR="009558F0" w:rsidRPr="009558F0" w:rsidRDefault="009558F0" w:rsidP="00D00AF5">
      <w:pPr>
        <w:pStyle w:val="Akapitzlist"/>
        <w:numPr>
          <w:ilvl w:val="0"/>
          <w:numId w:val="56"/>
        </w:numPr>
        <w:autoSpaceDE w:val="0"/>
        <w:autoSpaceDN w:val="0"/>
        <w:adjustRightInd w:val="0"/>
        <w:spacing w:line="276" w:lineRule="auto"/>
        <w:ind w:left="567" w:hanging="283"/>
        <w:jc w:val="both"/>
        <w:rPr>
          <w:rFonts w:cs="Times New Roman"/>
          <w:bCs/>
          <w:sz w:val="24"/>
          <w:szCs w:val="24"/>
        </w:rPr>
      </w:pPr>
      <w:r w:rsidRPr="009558F0">
        <w:rPr>
          <w:rFonts w:cs="TimesNewRomanPSMT"/>
          <w:sz w:val="24"/>
          <w:szCs w:val="24"/>
        </w:rPr>
        <w:t>etyki funkcjonowania na rynku pracy (wieloetatowość w sytuacji trudności znajdowania „jednoetatowego” zatrudnienia przez rosnącą liczbę młodych pracowników nauki  - pierwsze efekty uruchomienia III poziomu studiów).</w:t>
      </w:r>
    </w:p>
    <w:p w:rsidR="009558F0" w:rsidRPr="009558F0" w:rsidRDefault="009558F0" w:rsidP="00D00AF5">
      <w:pPr>
        <w:pStyle w:val="Akapitzlist"/>
        <w:numPr>
          <w:ilvl w:val="0"/>
          <w:numId w:val="55"/>
        </w:numPr>
        <w:autoSpaceDE w:val="0"/>
        <w:autoSpaceDN w:val="0"/>
        <w:adjustRightInd w:val="0"/>
        <w:spacing w:before="120" w:line="276" w:lineRule="auto"/>
        <w:ind w:left="284" w:hanging="284"/>
        <w:jc w:val="both"/>
        <w:rPr>
          <w:rFonts w:cs="Times New Roman"/>
          <w:bCs/>
          <w:sz w:val="24"/>
          <w:szCs w:val="24"/>
        </w:rPr>
      </w:pPr>
      <w:r w:rsidRPr="009558F0">
        <w:rPr>
          <w:rFonts w:cs="Times New Roman"/>
          <w:bCs/>
          <w:sz w:val="24"/>
          <w:szCs w:val="24"/>
        </w:rPr>
        <w:t xml:space="preserve">Opinia jest oparta na następujących podstawach formalnych (zapisach ustaw,  kodeksów i  statutu): </w:t>
      </w:r>
    </w:p>
    <w:p w:rsidR="009558F0" w:rsidRPr="009558F0" w:rsidRDefault="009558F0" w:rsidP="00D00AF5">
      <w:pPr>
        <w:pStyle w:val="Akapitzlist"/>
        <w:numPr>
          <w:ilvl w:val="0"/>
          <w:numId w:val="57"/>
        </w:numPr>
        <w:spacing w:line="276" w:lineRule="auto"/>
        <w:ind w:left="567" w:hanging="283"/>
        <w:jc w:val="both"/>
        <w:rPr>
          <w:rFonts w:eastAsia="Times New Roman" w:cs="Times New Roman"/>
          <w:sz w:val="24"/>
          <w:szCs w:val="24"/>
          <w:lang w:eastAsia="pl-PL"/>
        </w:rPr>
      </w:pPr>
      <w:r w:rsidRPr="009558F0">
        <w:rPr>
          <w:rFonts w:cs="Times New Roman"/>
          <w:bCs/>
          <w:sz w:val="24"/>
          <w:szCs w:val="24"/>
        </w:rPr>
        <w:t xml:space="preserve">ustawie </w:t>
      </w:r>
      <w:r w:rsidRPr="009558F0">
        <w:rPr>
          <w:rFonts w:cs="Times New Roman"/>
          <w:sz w:val="24"/>
          <w:szCs w:val="24"/>
        </w:rPr>
        <w:t xml:space="preserve">z dnia 27 lipca 2005 r. </w:t>
      </w:r>
      <w:r w:rsidRPr="009558F0">
        <w:rPr>
          <w:rFonts w:cs="Times New Roman"/>
          <w:bCs/>
          <w:sz w:val="24"/>
          <w:szCs w:val="24"/>
        </w:rPr>
        <w:t xml:space="preserve">Prawo o szkolnictwie wyższym </w:t>
      </w:r>
      <w:r w:rsidRPr="009558F0">
        <w:rPr>
          <w:rFonts w:cs="Times New Roman"/>
          <w:sz w:val="24"/>
          <w:szCs w:val="24"/>
        </w:rPr>
        <w:t xml:space="preserve">(Dz. U. z 2005 roku, Nr 164, poz. 1365, z </w:t>
      </w:r>
      <w:proofErr w:type="spellStart"/>
      <w:r w:rsidRPr="009558F0">
        <w:rPr>
          <w:rFonts w:cs="Times New Roman"/>
          <w:sz w:val="24"/>
          <w:szCs w:val="24"/>
        </w:rPr>
        <w:t>pó</w:t>
      </w:r>
      <w:r w:rsidRPr="009558F0">
        <w:rPr>
          <w:rFonts w:eastAsia="TimesNewRoman" w:cs="TimesNewRoman"/>
          <w:sz w:val="24"/>
          <w:szCs w:val="24"/>
        </w:rPr>
        <w:t>ź</w:t>
      </w:r>
      <w:r w:rsidRPr="009558F0">
        <w:rPr>
          <w:rFonts w:cs="Times New Roman"/>
          <w:sz w:val="24"/>
          <w:szCs w:val="24"/>
        </w:rPr>
        <w:t>n</w:t>
      </w:r>
      <w:proofErr w:type="spellEnd"/>
      <w:r w:rsidRPr="009558F0">
        <w:rPr>
          <w:rFonts w:cs="Times New Roman"/>
          <w:sz w:val="24"/>
          <w:szCs w:val="24"/>
        </w:rPr>
        <w:t xml:space="preserve">. zm.; art. 129; Ustawa weszła w życie  z dniem </w:t>
      </w:r>
      <w:r w:rsidRPr="009558F0">
        <w:rPr>
          <w:rFonts w:cs="Times New Roman"/>
          <w:b/>
          <w:sz w:val="24"/>
          <w:szCs w:val="24"/>
          <w:u w:val="single"/>
        </w:rPr>
        <w:t>1 wrze</w:t>
      </w:r>
      <w:r w:rsidRPr="009558F0">
        <w:rPr>
          <w:rFonts w:cs="TimesNewRoman"/>
          <w:b/>
          <w:sz w:val="24"/>
          <w:szCs w:val="24"/>
          <w:u w:val="single"/>
        </w:rPr>
        <w:t>ś</w:t>
      </w:r>
      <w:r w:rsidRPr="009558F0">
        <w:rPr>
          <w:rFonts w:cs="Times New Roman"/>
          <w:b/>
          <w:sz w:val="24"/>
          <w:szCs w:val="24"/>
          <w:u w:val="single"/>
        </w:rPr>
        <w:t>nia 2005</w:t>
      </w:r>
      <w:r w:rsidRPr="009558F0">
        <w:rPr>
          <w:rFonts w:cs="Times New Roman"/>
          <w:sz w:val="24"/>
          <w:szCs w:val="24"/>
        </w:rPr>
        <w:t xml:space="preserve"> </w:t>
      </w:r>
      <w:r w:rsidRPr="009558F0">
        <w:rPr>
          <w:rFonts w:cs="Times New Roman"/>
          <w:b/>
          <w:sz w:val="24"/>
          <w:szCs w:val="24"/>
          <w:u w:val="single"/>
        </w:rPr>
        <w:t>roku</w:t>
      </w:r>
      <w:r w:rsidRPr="009558F0">
        <w:rPr>
          <w:rFonts w:cs="Times New Roman"/>
          <w:sz w:val="24"/>
          <w:szCs w:val="24"/>
        </w:rPr>
        <w:t xml:space="preserve">) - </w:t>
      </w:r>
      <w:r w:rsidRPr="009558F0">
        <w:rPr>
          <w:rFonts w:eastAsia="Times New Roman" w:cs="Times New Roman"/>
          <w:sz w:val="24"/>
          <w:szCs w:val="24"/>
          <w:lang w:eastAsia="pl-PL"/>
        </w:rPr>
        <w:t xml:space="preserve">ze względu na obserwowane jeszcze jej  skutki, </w:t>
      </w:r>
    </w:p>
    <w:p w:rsidR="009558F0" w:rsidRPr="009558F0" w:rsidRDefault="009558F0" w:rsidP="00D00AF5">
      <w:pPr>
        <w:pStyle w:val="Akapitzlist"/>
        <w:numPr>
          <w:ilvl w:val="0"/>
          <w:numId w:val="57"/>
        </w:numPr>
        <w:spacing w:line="276" w:lineRule="auto"/>
        <w:ind w:left="567" w:hanging="283"/>
        <w:jc w:val="both"/>
        <w:rPr>
          <w:rFonts w:eastAsia="Times New Roman" w:cs="Times New Roman"/>
          <w:sz w:val="24"/>
          <w:szCs w:val="24"/>
          <w:lang w:eastAsia="pl-PL"/>
        </w:rPr>
      </w:pPr>
      <w:r w:rsidRPr="009558F0">
        <w:rPr>
          <w:rFonts w:eastAsia="Calibri" w:cs="Times New Roman"/>
          <w:sz w:val="24"/>
          <w:szCs w:val="24"/>
          <w:lang w:eastAsia="pl-PL"/>
        </w:rPr>
        <w:t xml:space="preserve">zmienionej ustawie Prawo o szkolnictwie wyższym </w:t>
      </w:r>
      <w:r w:rsidRPr="009558F0">
        <w:rPr>
          <w:rFonts w:cs="Times New Roman"/>
          <w:sz w:val="24"/>
          <w:szCs w:val="24"/>
        </w:rPr>
        <w:t xml:space="preserve">z dnia 27 lipca 2005 r. </w:t>
      </w:r>
      <w:r w:rsidRPr="009558F0">
        <w:rPr>
          <w:rFonts w:eastAsia="Calibri" w:cs="Times New Roman"/>
          <w:sz w:val="24"/>
          <w:szCs w:val="24"/>
          <w:lang w:eastAsia="pl-PL"/>
        </w:rPr>
        <w:t xml:space="preserve"> (</w:t>
      </w:r>
      <w:proofErr w:type="spellStart"/>
      <w:r w:rsidRPr="009558F0">
        <w:rPr>
          <w:rFonts w:eastAsia="Times New Roman" w:cs="Helvetica"/>
          <w:sz w:val="24"/>
          <w:szCs w:val="24"/>
          <w:lang w:eastAsia="pl-PL"/>
        </w:rPr>
        <w:t>Dz.U</w:t>
      </w:r>
      <w:proofErr w:type="spellEnd"/>
      <w:r w:rsidRPr="009558F0">
        <w:rPr>
          <w:rFonts w:eastAsia="Times New Roman" w:cs="Helvetica"/>
          <w:sz w:val="24"/>
          <w:szCs w:val="24"/>
          <w:lang w:eastAsia="pl-PL"/>
        </w:rPr>
        <w:t xml:space="preserve">. z 2012 poz. 572 – tekst jednolity, brzmienie od 1 stycznia 2013, Dział  II Pracownicy art. 112 i 129, </w:t>
      </w:r>
      <w:r w:rsidRPr="009558F0">
        <w:rPr>
          <w:rFonts w:cs="Times New Roman"/>
          <w:sz w:val="24"/>
          <w:szCs w:val="24"/>
        </w:rPr>
        <w:t xml:space="preserve">Ustawa weszła </w:t>
      </w:r>
      <w:r w:rsidRPr="009558F0">
        <w:rPr>
          <w:rFonts w:eastAsia="Times New Roman" w:cs="Helvetica"/>
          <w:sz w:val="24"/>
          <w:szCs w:val="24"/>
          <w:lang w:eastAsia="pl-PL"/>
        </w:rPr>
        <w:t xml:space="preserve">w życie  z dniem </w:t>
      </w:r>
      <w:r w:rsidRPr="009558F0">
        <w:rPr>
          <w:rFonts w:eastAsia="Times New Roman" w:cs="Helvetica"/>
          <w:b/>
          <w:sz w:val="24"/>
          <w:szCs w:val="24"/>
          <w:u w:val="single"/>
          <w:lang w:eastAsia="pl-PL"/>
        </w:rPr>
        <w:t>1 października 2011</w:t>
      </w:r>
      <w:r w:rsidRPr="009558F0">
        <w:rPr>
          <w:rFonts w:eastAsia="Times New Roman" w:cs="Helvetica"/>
          <w:sz w:val="24"/>
          <w:szCs w:val="24"/>
          <w:lang w:eastAsia="pl-PL"/>
        </w:rPr>
        <w:t>),</w:t>
      </w:r>
    </w:p>
    <w:p w:rsidR="009558F0" w:rsidRPr="009558F0" w:rsidRDefault="009558F0" w:rsidP="00D00AF5">
      <w:pPr>
        <w:pStyle w:val="Akapitzlist"/>
        <w:numPr>
          <w:ilvl w:val="0"/>
          <w:numId w:val="57"/>
        </w:numPr>
        <w:spacing w:line="276" w:lineRule="auto"/>
        <w:ind w:left="567" w:hanging="283"/>
        <w:jc w:val="both"/>
        <w:rPr>
          <w:rFonts w:eastAsia="Times New Roman" w:cs="Times New Roman"/>
          <w:sz w:val="24"/>
          <w:szCs w:val="24"/>
          <w:lang w:eastAsia="pl-PL"/>
        </w:rPr>
      </w:pPr>
      <w:r w:rsidRPr="009558F0">
        <w:rPr>
          <w:rFonts w:eastAsia="Times New Roman" w:cs="Times New Roman"/>
          <w:sz w:val="24"/>
          <w:szCs w:val="24"/>
          <w:lang w:eastAsia="pl-PL"/>
        </w:rPr>
        <w:t>Kodeksie Pracy  (Dział IV dotyczący zakazu pracy u konkurencji),</w:t>
      </w:r>
    </w:p>
    <w:p w:rsidR="009558F0" w:rsidRPr="009558F0" w:rsidRDefault="009558F0" w:rsidP="00D00AF5">
      <w:pPr>
        <w:pStyle w:val="Akapitzlist"/>
        <w:numPr>
          <w:ilvl w:val="0"/>
          <w:numId w:val="57"/>
        </w:numPr>
        <w:spacing w:line="276" w:lineRule="auto"/>
        <w:ind w:left="567" w:hanging="283"/>
        <w:jc w:val="both"/>
        <w:rPr>
          <w:rFonts w:eastAsia="Times New Roman" w:cs="Times New Roman"/>
          <w:sz w:val="24"/>
          <w:szCs w:val="24"/>
          <w:lang w:eastAsia="pl-PL"/>
        </w:rPr>
      </w:pPr>
      <w:r w:rsidRPr="009558F0">
        <w:rPr>
          <w:rFonts w:eastAsia="Times New Roman"/>
          <w:sz w:val="24"/>
          <w:szCs w:val="24"/>
          <w:lang w:eastAsia="pl-PL"/>
        </w:rPr>
        <w:t>§</w:t>
      </w:r>
      <w:r w:rsidRPr="009558F0">
        <w:rPr>
          <w:rFonts w:eastAsia="Times New Roman" w:cs="Times New Roman"/>
          <w:sz w:val="24"/>
          <w:szCs w:val="24"/>
          <w:lang w:eastAsia="pl-PL"/>
        </w:rPr>
        <w:t xml:space="preserve"> 80 ust. 7 Statutu UE we Wrocławiu,</w:t>
      </w:r>
    </w:p>
    <w:p w:rsidR="009558F0" w:rsidRPr="009558F0" w:rsidRDefault="009558F0" w:rsidP="00D00AF5">
      <w:pPr>
        <w:pStyle w:val="Akapitzlist"/>
        <w:numPr>
          <w:ilvl w:val="0"/>
          <w:numId w:val="57"/>
        </w:numPr>
        <w:spacing w:line="276" w:lineRule="auto"/>
        <w:ind w:left="567" w:hanging="283"/>
        <w:jc w:val="both"/>
        <w:rPr>
          <w:rFonts w:eastAsia="Times New Roman" w:cs="Times New Roman"/>
          <w:sz w:val="24"/>
          <w:szCs w:val="24"/>
          <w:lang w:eastAsia="pl-PL"/>
        </w:rPr>
      </w:pPr>
      <w:r w:rsidRPr="009558F0">
        <w:rPr>
          <w:rFonts w:eastAsia="Times New Roman" w:cs="Times New Roman"/>
          <w:sz w:val="24"/>
          <w:szCs w:val="24"/>
          <w:lang w:eastAsia="pl-PL"/>
        </w:rPr>
        <w:t>Kodeksie etyki pracownika naukowego – 2012; Komisji ds.  etyki w nauce (zał.  do uchwały nr 10/2012 Zgromadzenia Ogólnego PAN z dnia  13.12. 2012 roku),</w:t>
      </w:r>
    </w:p>
    <w:p w:rsidR="009558F0" w:rsidRPr="009558F0" w:rsidRDefault="009558F0" w:rsidP="00D00AF5">
      <w:pPr>
        <w:pStyle w:val="Akapitzlist"/>
        <w:numPr>
          <w:ilvl w:val="0"/>
          <w:numId w:val="57"/>
        </w:numPr>
        <w:spacing w:line="276" w:lineRule="auto"/>
        <w:ind w:left="567" w:hanging="283"/>
        <w:jc w:val="both"/>
        <w:rPr>
          <w:rFonts w:eastAsia="Times New Roman" w:cs="Times New Roman"/>
          <w:sz w:val="24"/>
          <w:szCs w:val="24"/>
          <w:lang w:eastAsia="pl-PL"/>
        </w:rPr>
      </w:pPr>
      <w:r w:rsidRPr="009558F0">
        <w:rPr>
          <w:rFonts w:eastAsia="Times New Roman" w:cs="Times New Roman"/>
          <w:sz w:val="24"/>
          <w:szCs w:val="24"/>
          <w:lang w:eastAsia="pl-PL"/>
        </w:rPr>
        <w:t>Kodeksie „Dobre obyczaje  w nauce. Zbiór zasad i wytycznych” – 2001; Komitet etyki  w Nauce PAN,</w:t>
      </w:r>
    </w:p>
    <w:p w:rsidR="009558F0" w:rsidRPr="009558F0" w:rsidRDefault="009558F0" w:rsidP="00D00AF5">
      <w:pPr>
        <w:pStyle w:val="Akapitzlist"/>
        <w:numPr>
          <w:ilvl w:val="0"/>
          <w:numId w:val="57"/>
        </w:numPr>
        <w:spacing w:line="276" w:lineRule="auto"/>
        <w:ind w:left="567" w:hanging="283"/>
        <w:jc w:val="both"/>
        <w:rPr>
          <w:rFonts w:eastAsia="Times New Roman" w:cs="Times New Roman"/>
          <w:sz w:val="24"/>
          <w:szCs w:val="24"/>
          <w:lang w:eastAsia="pl-PL"/>
        </w:rPr>
      </w:pPr>
      <w:r w:rsidRPr="009558F0">
        <w:rPr>
          <w:rFonts w:eastAsia="Times New Roman" w:cs="Times New Roman"/>
          <w:sz w:val="24"/>
          <w:szCs w:val="24"/>
          <w:lang w:eastAsia="pl-PL"/>
        </w:rPr>
        <w:t>Kodeksie „Dobrych praktyk w szkołach  wyższych” – 2007 (przyjęty uchwała  Zgromadzenia PRASP dnia 26 kwietnia 2007 roku).</w:t>
      </w:r>
    </w:p>
    <w:p w:rsidR="009558F0" w:rsidRPr="009558F0" w:rsidRDefault="009558F0" w:rsidP="00D00AF5">
      <w:pPr>
        <w:pStyle w:val="Akapitzlist"/>
        <w:numPr>
          <w:ilvl w:val="0"/>
          <w:numId w:val="55"/>
        </w:numPr>
        <w:spacing w:line="276" w:lineRule="auto"/>
        <w:ind w:left="284" w:hanging="284"/>
        <w:jc w:val="both"/>
        <w:rPr>
          <w:rFonts w:eastAsia="Times New Roman" w:cs="Times New Roman"/>
          <w:sz w:val="24"/>
          <w:szCs w:val="24"/>
          <w:lang w:eastAsia="pl-PL"/>
        </w:rPr>
      </w:pPr>
      <w:r w:rsidRPr="009558F0">
        <w:rPr>
          <w:rFonts w:eastAsia="Times New Roman" w:cs="Times New Roman"/>
          <w:sz w:val="24"/>
          <w:szCs w:val="24"/>
          <w:lang w:eastAsia="pl-PL"/>
        </w:rPr>
        <w:t>Podstawy prawne kwestii dodatkowego zatrudniania się</w:t>
      </w:r>
      <w:r w:rsidRPr="009558F0">
        <w:rPr>
          <w:rFonts w:cs="Times New Roman"/>
          <w:b/>
          <w:bCs/>
          <w:sz w:val="24"/>
          <w:szCs w:val="24"/>
        </w:rPr>
        <w:t xml:space="preserve"> </w:t>
      </w:r>
      <w:r w:rsidRPr="009558F0">
        <w:rPr>
          <w:rFonts w:cs="Times New Roman"/>
          <w:bCs/>
          <w:sz w:val="24"/>
          <w:szCs w:val="24"/>
        </w:rPr>
        <w:t xml:space="preserve">lub/ i </w:t>
      </w:r>
      <w:r w:rsidRPr="009558F0">
        <w:rPr>
          <w:rFonts w:cs="TimesNewRomanPSMT"/>
          <w:sz w:val="24"/>
          <w:szCs w:val="24"/>
        </w:rPr>
        <w:t>prowadzenie działalności gospodarczej</w:t>
      </w:r>
      <w:r w:rsidRPr="009558F0">
        <w:rPr>
          <w:rFonts w:eastAsia="Times New Roman" w:cs="Times New Roman"/>
          <w:sz w:val="24"/>
          <w:szCs w:val="24"/>
          <w:lang w:eastAsia="pl-PL"/>
        </w:rPr>
        <w:t xml:space="preserve"> dotyczą tych pracowników Uczelni, którzy są </w:t>
      </w:r>
      <w:r w:rsidRPr="009558F0">
        <w:rPr>
          <w:b/>
          <w:sz w:val="24"/>
          <w:szCs w:val="24"/>
        </w:rPr>
        <w:t>NAUCZYCIELAMI  AKADEMICKIMI</w:t>
      </w:r>
      <w:r w:rsidRPr="009558F0">
        <w:rPr>
          <w:sz w:val="24"/>
          <w:szCs w:val="24"/>
        </w:rPr>
        <w:t xml:space="preserve">  (nie dotyczą  pracowników niebędących nauczycielami akademickimi), czyli zgodnie  z art. 108 cyt. już ustawy Prawo o szkolnictwie wyższym -</w:t>
      </w:r>
      <w:r w:rsidRPr="009558F0">
        <w:rPr>
          <w:rFonts w:eastAsia="Times New Roman" w:cs="Helvetica"/>
          <w:sz w:val="24"/>
          <w:szCs w:val="24"/>
          <w:lang w:eastAsia="pl-PL"/>
        </w:rPr>
        <w:t xml:space="preserve"> </w:t>
      </w:r>
      <w:r w:rsidRPr="009558F0">
        <w:rPr>
          <w:sz w:val="24"/>
          <w:szCs w:val="24"/>
        </w:rPr>
        <w:t>pracowników naukowo-dydaktycznych,</w:t>
      </w:r>
      <w:r w:rsidRPr="009558F0">
        <w:rPr>
          <w:rFonts w:eastAsia="Times New Roman" w:cs="Helvetica"/>
          <w:sz w:val="24"/>
          <w:szCs w:val="24"/>
          <w:lang w:eastAsia="pl-PL"/>
        </w:rPr>
        <w:t xml:space="preserve"> </w:t>
      </w:r>
      <w:r w:rsidRPr="009558F0">
        <w:rPr>
          <w:sz w:val="24"/>
          <w:szCs w:val="24"/>
        </w:rPr>
        <w:t>dydaktycznych, naukowych;</w:t>
      </w:r>
      <w:r w:rsidRPr="009558F0">
        <w:rPr>
          <w:rFonts w:eastAsia="Times New Roman" w:cs="Helvetica"/>
          <w:sz w:val="24"/>
          <w:szCs w:val="24"/>
          <w:lang w:eastAsia="pl-PL"/>
        </w:rPr>
        <w:t xml:space="preserve"> </w:t>
      </w:r>
      <w:r w:rsidRPr="009558F0">
        <w:rPr>
          <w:sz w:val="24"/>
          <w:szCs w:val="24"/>
        </w:rPr>
        <w:t>dyplomowanych bibliotekarzy oraz dyplomowanych pracowników dokumentacji i informacji naukowej.</w:t>
      </w:r>
    </w:p>
    <w:p w:rsidR="009558F0" w:rsidRPr="009558F0" w:rsidRDefault="009558F0" w:rsidP="00D00AF5">
      <w:pPr>
        <w:pStyle w:val="Akapitzlist"/>
        <w:numPr>
          <w:ilvl w:val="0"/>
          <w:numId w:val="55"/>
        </w:numPr>
        <w:spacing w:line="276" w:lineRule="auto"/>
        <w:ind w:left="284" w:hanging="284"/>
        <w:jc w:val="both"/>
        <w:rPr>
          <w:rFonts w:eastAsia="Times New Roman" w:cs="Times New Roman"/>
          <w:sz w:val="24"/>
          <w:szCs w:val="24"/>
          <w:lang w:eastAsia="pl-PL"/>
        </w:rPr>
      </w:pPr>
      <w:r w:rsidRPr="009558F0">
        <w:rPr>
          <w:sz w:val="24"/>
          <w:szCs w:val="24"/>
        </w:rPr>
        <w:lastRenderedPageBreak/>
        <w:t xml:space="preserve">Formułowane opinie będą się opierać na zestawieniu i porównaniu  najważniejszych zapisów przedstawiających stany prawne </w:t>
      </w:r>
      <w:r w:rsidRPr="009558F0">
        <w:rPr>
          <w:rFonts w:cs="Times New Roman"/>
          <w:bCs/>
          <w:color w:val="000000" w:themeColor="text1"/>
          <w:sz w:val="24"/>
          <w:szCs w:val="24"/>
        </w:rPr>
        <w:t xml:space="preserve">obowiązujące w okresie </w:t>
      </w:r>
      <w:r w:rsidRPr="009558F0">
        <w:rPr>
          <w:sz w:val="24"/>
          <w:szCs w:val="24"/>
        </w:rPr>
        <w:t xml:space="preserve"> od  </w:t>
      </w:r>
      <w:r w:rsidRPr="009558F0">
        <w:rPr>
          <w:rFonts w:cs="Times New Roman"/>
          <w:b/>
          <w:sz w:val="24"/>
          <w:szCs w:val="24"/>
        </w:rPr>
        <w:t>1 wrze</w:t>
      </w:r>
      <w:r w:rsidRPr="009558F0">
        <w:rPr>
          <w:rFonts w:cs="TimesNewRoman"/>
          <w:b/>
          <w:sz w:val="24"/>
          <w:szCs w:val="24"/>
        </w:rPr>
        <w:t>ś</w:t>
      </w:r>
      <w:r w:rsidRPr="009558F0">
        <w:rPr>
          <w:rFonts w:cs="Times New Roman"/>
          <w:b/>
          <w:sz w:val="24"/>
          <w:szCs w:val="24"/>
        </w:rPr>
        <w:t>nia 2005</w:t>
      </w:r>
      <w:r w:rsidRPr="009558F0">
        <w:rPr>
          <w:rFonts w:cs="Times New Roman"/>
          <w:sz w:val="24"/>
          <w:szCs w:val="24"/>
        </w:rPr>
        <w:t xml:space="preserve"> roku do </w:t>
      </w:r>
      <w:r w:rsidRPr="009558F0">
        <w:rPr>
          <w:rFonts w:eastAsia="Times New Roman" w:cs="Helvetica"/>
          <w:b/>
          <w:sz w:val="24"/>
          <w:szCs w:val="24"/>
          <w:lang w:eastAsia="pl-PL"/>
        </w:rPr>
        <w:t xml:space="preserve">30 września 2011 roku </w:t>
      </w:r>
      <w:r w:rsidRPr="009558F0">
        <w:rPr>
          <w:rFonts w:eastAsia="Times New Roman" w:cs="Helvetica"/>
          <w:sz w:val="24"/>
          <w:szCs w:val="24"/>
          <w:lang w:eastAsia="pl-PL"/>
        </w:rPr>
        <w:t xml:space="preserve">(wg </w:t>
      </w:r>
      <w:r w:rsidRPr="009558F0">
        <w:rPr>
          <w:rFonts w:cs="Times New Roman"/>
          <w:bCs/>
          <w:color w:val="000000" w:themeColor="text1"/>
          <w:sz w:val="24"/>
          <w:szCs w:val="24"/>
        </w:rPr>
        <w:t xml:space="preserve">ustawy  </w:t>
      </w:r>
      <w:r w:rsidRPr="009558F0">
        <w:rPr>
          <w:rFonts w:cs="Times New Roman"/>
          <w:color w:val="000000" w:themeColor="text1"/>
          <w:sz w:val="24"/>
          <w:szCs w:val="24"/>
        </w:rPr>
        <w:t xml:space="preserve">z dnia 27 lipca 2005 r. </w:t>
      </w:r>
      <w:r w:rsidRPr="009558F0">
        <w:rPr>
          <w:rFonts w:cs="Times New Roman"/>
          <w:bCs/>
          <w:color w:val="000000" w:themeColor="text1"/>
          <w:sz w:val="24"/>
          <w:szCs w:val="24"/>
        </w:rPr>
        <w:t xml:space="preserve">Prawo o szkolnictwie wyższym) </w:t>
      </w:r>
      <w:r w:rsidRPr="009558F0">
        <w:rPr>
          <w:rFonts w:eastAsia="Times New Roman" w:cs="Helvetica"/>
          <w:sz w:val="24"/>
          <w:szCs w:val="24"/>
          <w:lang w:eastAsia="pl-PL"/>
        </w:rPr>
        <w:t xml:space="preserve">i </w:t>
      </w:r>
      <w:r w:rsidRPr="009558F0">
        <w:rPr>
          <w:rFonts w:eastAsia="Times New Roman" w:cs="Helvetica"/>
          <w:b/>
          <w:sz w:val="24"/>
          <w:szCs w:val="24"/>
          <w:lang w:eastAsia="pl-PL"/>
        </w:rPr>
        <w:t xml:space="preserve">po 1 października 2011 </w:t>
      </w:r>
      <w:r w:rsidRPr="009558F0">
        <w:rPr>
          <w:rFonts w:eastAsia="Times New Roman" w:cs="Helvetica"/>
          <w:sz w:val="24"/>
          <w:szCs w:val="24"/>
          <w:lang w:eastAsia="pl-PL"/>
        </w:rPr>
        <w:t xml:space="preserve">(wg </w:t>
      </w:r>
      <w:r w:rsidRPr="009558F0">
        <w:rPr>
          <w:rFonts w:cs="Times New Roman"/>
          <w:bCs/>
          <w:color w:val="000000" w:themeColor="text1"/>
          <w:sz w:val="24"/>
          <w:szCs w:val="24"/>
        </w:rPr>
        <w:t>zmienionej ustawy  Prawo o szkolnictwie wyższym).  Zawiera je poniższe zestawienie:</w:t>
      </w:r>
    </w:p>
    <w:tbl>
      <w:tblPr>
        <w:tblStyle w:val="Tabela-Siatka"/>
        <w:tblW w:w="0" w:type="auto"/>
        <w:tblInd w:w="284" w:type="dxa"/>
        <w:tblLook w:val="04A0" w:firstRow="1" w:lastRow="0" w:firstColumn="1" w:lastColumn="0" w:noHBand="0" w:noVBand="1"/>
      </w:tblPr>
      <w:tblGrid>
        <w:gridCol w:w="4516"/>
        <w:gridCol w:w="4488"/>
      </w:tblGrid>
      <w:tr w:rsidR="009558F0" w:rsidRPr="009558F0" w:rsidTr="009558F0">
        <w:tc>
          <w:tcPr>
            <w:tcW w:w="4516"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pStyle w:val="Akapitzlist"/>
              <w:spacing w:line="276" w:lineRule="auto"/>
              <w:ind w:left="0"/>
              <w:jc w:val="center"/>
              <w:rPr>
                <w:rFonts w:eastAsia="Times New Roman" w:cs="Helvetica"/>
                <w:b/>
                <w:sz w:val="24"/>
                <w:szCs w:val="24"/>
              </w:rPr>
            </w:pPr>
            <w:r w:rsidRPr="009558F0">
              <w:rPr>
                <w:sz w:val="24"/>
                <w:szCs w:val="24"/>
              </w:rPr>
              <w:t xml:space="preserve">od  </w:t>
            </w:r>
            <w:r w:rsidRPr="009558F0">
              <w:rPr>
                <w:rFonts w:cs="Times New Roman"/>
                <w:b/>
                <w:sz w:val="24"/>
                <w:szCs w:val="24"/>
              </w:rPr>
              <w:t>1 wrze</w:t>
            </w:r>
            <w:r w:rsidRPr="009558F0">
              <w:rPr>
                <w:rFonts w:cs="TimesNewRoman"/>
                <w:b/>
                <w:sz w:val="24"/>
                <w:szCs w:val="24"/>
              </w:rPr>
              <w:t>ś</w:t>
            </w:r>
            <w:r w:rsidRPr="009558F0">
              <w:rPr>
                <w:rFonts w:cs="Times New Roman"/>
                <w:b/>
                <w:sz w:val="24"/>
                <w:szCs w:val="24"/>
              </w:rPr>
              <w:t>nia 2005</w:t>
            </w:r>
            <w:r w:rsidRPr="009558F0">
              <w:rPr>
                <w:rFonts w:cs="Times New Roman"/>
                <w:sz w:val="24"/>
                <w:szCs w:val="24"/>
              </w:rPr>
              <w:t xml:space="preserve"> roku do </w:t>
            </w:r>
            <w:r w:rsidRPr="009558F0">
              <w:rPr>
                <w:rFonts w:eastAsia="Times New Roman" w:cs="Helvetica"/>
                <w:b/>
                <w:sz w:val="24"/>
                <w:szCs w:val="24"/>
              </w:rPr>
              <w:t>30 września 2011 roku</w:t>
            </w:r>
            <w:r w:rsidRPr="009558F0">
              <w:rPr>
                <w:rFonts w:eastAsia="Calibri" w:cs="Times New Roman"/>
                <w:sz w:val="24"/>
                <w:szCs w:val="24"/>
              </w:rPr>
              <w:t xml:space="preserve"> art. 129  ustawy</w:t>
            </w: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pStyle w:val="Akapitzlist"/>
              <w:spacing w:line="276" w:lineRule="auto"/>
              <w:ind w:left="0"/>
              <w:jc w:val="center"/>
              <w:rPr>
                <w:rFonts w:eastAsia="Times New Roman" w:cs="Helvetica"/>
                <w:b/>
                <w:sz w:val="24"/>
                <w:szCs w:val="24"/>
              </w:rPr>
            </w:pPr>
            <w:r w:rsidRPr="009558F0">
              <w:rPr>
                <w:rFonts w:eastAsia="Times New Roman" w:cs="Helvetica"/>
                <w:b/>
                <w:sz w:val="24"/>
                <w:szCs w:val="24"/>
              </w:rPr>
              <w:t>od 1 października 2011 roku</w:t>
            </w:r>
          </w:p>
          <w:p w:rsidR="009558F0" w:rsidRPr="009558F0" w:rsidRDefault="009558F0" w:rsidP="009558F0">
            <w:pPr>
              <w:pStyle w:val="Akapitzlist"/>
              <w:spacing w:line="276" w:lineRule="auto"/>
              <w:ind w:left="0"/>
              <w:jc w:val="center"/>
              <w:rPr>
                <w:rFonts w:eastAsia="Times New Roman" w:cs="Helvetica"/>
                <w:b/>
                <w:sz w:val="24"/>
                <w:szCs w:val="24"/>
              </w:rPr>
            </w:pPr>
            <w:r w:rsidRPr="009558F0">
              <w:rPr>
                <w:rFonts w:eastAsia="Calibri" w:cs="Times New Roman"/>
                <w:sz w:val="24"/>
                <w:szCs w:val="24"/>
              </w:rPr>
              <w:t>art. 129  ustawy</w:t>
            </w:r>
          </w:p>
        </w:tc>
      </w:tr>
      <w:tr w:rsidR="009558F0" w:rsidRPr="009558F0" w:rsidTr="009558F0">
        <w:tc>
          <w:tcPr>
            <w:tcW w:w="9004" w:type="dxa"/>
            <w:gridSpan w:val="2"/>
            <w:tcBorders>
              <w:top w:val="single" w:sz="4" w:space="0" w:color="auto"/>
              <w:left w:val="single" w:sz="4" w:space="0" w:color="auto"/>
              <w:bottom w:val="single" w:sz="4" w:space="0" w:color="auto"/>
              <w:right w:val="single" w:sz="4" w:space="0" w:color="auto"/>
            </w:tcBorders>
            <w:shd w:val="pct10" w:color="auto" w:fill="auto"/>
            <w:hideMark/>
          </w:tcPr>
          <w:p w:rsidR="009558F0" w:rsidRPr="009558F0" w:rsidRDefault="009558F0" w:rsidP="009558F0">
            <w:pPr>
              <w:pStyle w:val="Akapitzlist"/>
              <w:spacing w:line="276" w:lineRule="auto"/>
              <w:ind w:left="0"/>
              <w:jc w:val="center"/>
              <w:rPr>
                <w:rFonts w:eastAsia="Times New Roman" w:cs="Times New Roman"/>
                <w:b/>
                <w:sz w:val="24"/>
                <w:szCs w:val="24"/>
              </w:rPr>
            </w:pPr>
            <w:r w:rsidRPr="009558F0">
              <w:rPr>
                <w:rFonts w:eastAsia="Times New Roman" w:cs="Times New Roman"/>
                <w:b/>
                <w:sz w:val="24"/>
                <w:szCs w:val="24"/>
              </w:rPr>
              <w:t>WSZYSCY NAUCZYCIELE AKADEMICCY</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tcPr>
          <w:p w:rsidR="009558F0" w:rsidRPr="009558F0" w:rsidRDefault="009558F0" w:rsidP="009558F0">
            <w:pPr>
              <w:autoSpaceDE w:val="0"/>
              <w:autoSpaceDN w:val="0"/>
              <w:adjustRightInd w:val="0"/>
              <w:spacing w:line="276" w:lineRule="auto"/>
              <w:rPr>
                <w:rFonts w:eastAsia="Calibri" w:cs="TimesNewRomanPSMT"/>
              </w:rPr>
            </w:pPr>
            <w:r w:rsidRPr="009558F0">
              <w:rPr>
                <w:rFonts w:cs="TimesNewRomanPSMT"/>
                <w:b/>
              </w:rPr>
              <w:t>Wykonywanie</w:t>
            </w:r>
            <w:r w:rsidRPr="009558F0">
              <w:rPr>
                <w:rFonts w:cs="TimesNewRomanPSMT"/>
              </w:rPr>
              <w:t xml:space="preserve"> przez nauczyciela akademickiego dodatkowego zatrudnienia w ramach stosunku pracy u: </w:t>
            </w:r>
          </w:p>
          <w:p w:rsidR="009558F0" w:rsidRPr="009558F0" w:rsidRDefault="009558F0" w:rsidP="00D00AF5">
            <w:pPr>
              <w:pStyle w:val="Akapitzlist"/>
              <w:numPr>
                <w:ilvl w:val="0"/>
                <w:numId w:val="58"/>
              </w:numPr>
              <w:autoSpaceDE w:val="0"/>
              <w:autoSpaceDN w:val="0"/>
              <w:adjustRightInd w:val="0"/>
              <w:spacing w:line="276" w:lineRule="auto"/>
              <w:ind w:left="283" w:hanging="283"/>
              <w:jc w:val="both"/>
              <w:rPr>
                <w:rFonts w:cs="TimesNewRomanPSMT"/>
              </w:rPr>
            </w:pPr>
            <w:r w:rsidRPr="009558F0">
              <w:rPr>
                <w:rFonts w:cs="TimesNewRomanPSMT"/>
                <w:b/>
                <w:u w:val="single"/>
              </w:rPr>
              <w:t>więcej niż jednego</w:t>
            </w:r>
            <w:r w:rsidRPr="009558F0">
              <w:rPr>
                <w:rFonts w:cs="TimesNewRomanPSMT"/>
              </w:rPr>
              <w:t xml:space="preserve"> (</w:t>
            </w:r>
            <w:r w:rsidRPr="009558F0">
              <w:rPr>
                <w:rFonts w:cs="TimesNewRomanPSMT"/>
                <w:b/>
              </w:rPr>
              <w:t>&gt;1</w:t>
            </w:r>
            <w:r w:rsidRPr="009558F0">
              <w:rPr>
                <w:rFonts w:cs="TimesNewRomanPSMT"/>
              </w:rPr>
              <w:t xml:space="preserve">) dodatkowego pracodawcy lub </w:t>
            </w:r>
          </w:p>
          <w:p w:rsidR="009558F0" w:rsidRPr="009558F0" w:rsidRDefault="009558F0" w:rsidP="00D00AF5">
            <w:pPr>
              <w:pStyle w:val="Akapitzlist"/>
              <w:numPr>
                <w:ilvl w:val="0"/>
                <w:numId w:val="58"/>
              </w:numPr>
              <w:autoSpaceDE w:val="0"/>
              <w:autoSpaceDN w:val="0"/>
              <w:adjustRightInd w:val="0"/>
              <w:spacing w:line="276" w:lineRule="auto"/>
              <w:ind w:left="283" w:hanging="283"/>
              <w:jc w:val="both"/>
              <w:rPr>
                <w:rFonts w:cs="TimesNewRomanPSMT"/>
                <w:b/>
              </w:rPr>
            </w:pPr>
            <w:r w:rsidRPr="009558F0">
              <w:rPr>
                <w:rFonts w:cs="TimesNewRomanPSMT"/>
              </w:rPr>
              <w:t xml:space="preserve">prowadzenie działalności gospodarczej łącznie z jednym dodatkowym zatrudnieniem w ramach stosunku pracy </w:t>
            </w:r>
            <w:r w:rsidRPr="009558F0">
              <w:rPr>
                <w:rFonts w:cs="TimesNewRomanPSMT"/>
                <w:b/>
              </w:rPr>
              <w:t>(1 + 1),</w:t>
            </w:r>
          </w:p>
          <w:p w:rsidR="009558F0" w:rsidRPr="009558F0" w:rsidRDefault="009558F0" w:rsidP="009558F0">
            <w:pPr>
              <w:autoSpaceDE w:val="0"/>
              <w:autoSpaceDN w:val="0"/>
              <w:adjustRightInd w:val="0"/>
              <w:spacing w:line="276" w:lineRule="auto"/>
              <w:rPr>
                <w:rFonts w:cs="TimesNewRomanPSMT"/>
                <w:b/>
              </w:rPr>
            </w:pPr>
          </w:p>
          <w:p w:rsidR="009558F0" w:rsidRPr="009558F0" w:rsidRDefault="009558F0" w:rsidP="009558F0">
            <w:pPr>
              <w:autoSpaceDE w:val="0"/>
              <w:autoSpaceDN w:val="0"/>
              <w:adjustRightInd w:val="0"/>
              <w:spacing w:line="276" w:lineRule="auto"/>
              <w:rPr>
                <w:rFonts w:cs="TimesNewRomanPSMT"/>
                <w:b/>
              </w:rPr>
            </w:pPr>
          </w:p>
          <w:p w:rsidR="009558F0" w:rsidRPr="009558F0" w:rsidRDefault="009558F0" w:rsidP="009558F0">
            <w:pPr>
              <w:autoSpaceDE w:val="0"/>
              <w:autoSpaceDN w:val="0"/>
              <w:adjustRightInd w:val="0"/>
              <w:spacing w:line="276" w:lineRule="auto"/>
              <w:rPr>
                <w:rFonts w:cs="TimesNewRomanPSMT"/>
                <w:b/>
              </w:rPr>
            </w:pPr>
          </w:p>
          <w:p w:rsidR="009558F0" w:rsidRPr="009558F0" w:rsidRDefault="009558F0" w:rsidP="009558F0">
            <w:pPr>
              <w:autoSpaceDE w:val="0"/>
              <w:autoSpaceDN w:val="0"/>
              <w:adjustRightInd w:val="0"/>
              <w:spacing w:line="276" w:lineRule="auto"/>
              <w:rPr>
                <w:rFonts w:cs="TimesNewRomanPSMT"/>
                <w:b/>
              </w:rPr>
            </w:pPr>
          </w:p>
          <w:p w:rsidR="009558F0" w:rsidRPr="009558F0" w:rsidRDefault="009558F0" w:rsidP="009558F0">
            <w:pPr>
              <w:autoSpaceDE w:val="0"/>
              <w:autoSpaceDN w:val="0"/>
              <w:adjustRightInd w:val="0"/>
              <w:spacing w:line="276" w:lineRule="auto"/>
              <w:rPr>
                <w:rFonts w:eastAsia="Calibri" w:cs="TimesNewRomanPSMT"/>
                <w:lang w:eastAsia="en-US"/>
              </w:rPr>
            </w:pPr>
            <w:r w:rsidRPr="009558F0">
              <w:rPr>
                <w:rFonts w:cs="TimesNewRomanPSMT"/>
                <w:b/>
              </w:rPr>
              <w:t>bez uzyskania wcześniejszej zgody rektora</w:t>
            </w:r>
            <w:r w:rsidRPr="009558F0">
              <w:rPr>
                <w:rFonts w:cs="TimesNewRomanPSMT"/>
              </w:rPr>
              <w:t xml:space="preserve">, stanowi podstawę </w:t>
            </w:r>
            <w:r w:rsidRPr="009558F0">
              <w:rPr>
                <w:rFonts w:cs="TimesNewRomanPSMT"/>
                <w:b/>
                <w:u w:val="single"/>
              </w:rPr>
              <w:t>rozwiązania stosunku pracy</w:t>
            </w:r>
            <w:r w:rsidRPr="009558F0">
              <w:rPr>
                <w:rFonts w:cs="TimesNewRomanPSMT"/>
              </w:rPr>
              <w:t xml:space="preserve"> za wypowiedzeniem w uczelni publicznej stanowiącej podstawowe miejsce pracy.</w:t>
            </w: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pStyle w:val="Akapitzlist"/>
              <w:spacing w:line="276" w:lineRule="auto"/>
              <w:ind w:left="0"/>
              <w:rPr>
                <w:rFonts w:eastAsiaTheme="minorHAnsi"/>
                <w:color w:val="000000" w:themeColor="text1"/>
              </w:rPr>
            </w:pPr>
            <w:r w:rsidRPr="009558F0">
              <w:rPr>
                <w:b/>
              </w:rPr>
              <w:t>Podjęcie lub kontynuowanie</w:t>
            </w:r>
            <w:r w:rsidRPr="009558F0">
              <w:t xml:space="preserve"> przez nauczyciela akademickiego dodatkowego zatrudnienia w ramach stosunku pracy u pracodawcy </w:t>
            </w:r>
            <w:r w:rsidRPr="009558F0">
              <w:rPr>
                <w:color w:val="000000" w:themeColor="text1"/>
              </w:rPr>
              <w:t>prowadzącego działalność dydaktyczną lub naukowo-badawczą:</w:t>
            </w:r>
          </w:p>
          <w:p w:rsidR="009558F0" w:rsidRPr="009558F0" w:rsidRDefault="009558F0" w:rsidP="00D00AF5">
            <w:pPr>
              <w:pStyle w:val="Akapitzlist"/>
              <w:numPr>
                <w:ilvl w:val="0"/>
                <w:numId w:val="58"/>
              </w:numPr>
              <w:spacing w:line="276" w:lineRule="auto"/>
              <w:ind w:left="303" w:hanging="303"/>
              <w:jc w:val="both"/>
            </w:pPr>
            <w:r w:rsidRPr="009558F0">
              <w:rPr>
                <w:b/>
                <w:color w:val="000000" w:themeColor="text1"/>
              </w:rPr>
              <w:t xml:space="preserve">wymaga zgody rektora, </w:t>
            </w:r>
          </w:p>
          <w:p w:rsidR="009558F0" w:rsidRPr="009558F0" w:rsidRDefault="009558F0" w:rsidP="00D00AF5">
            <w:pPr>
              <w:pStyle w:val="Akapitzlist"/>
              <w:numPr>
                <w:ilvl w:val="0"/>
                <w:numId w:val="58"/>
              </w:numPr>
              <w:spacing w:line="276" w:lineRule="auto"/>
              <w:ind w:left="303" w:hanging="303"/>
              <w:jc w:val="both"/>
            </w:pPr>
            <w:r w:rsidRPr="009558F0">
              <w:t xml:space="preserve">nauczyciel akademicki zatrudniony w uczelni publicznej może podjąć lub kontynuować zatrudnienie w ramach stosunku </w:t>
            </w:r>
            <w:r w:rsidRPr="009558F0">
              <w:rPr>
                <w:u w:val="single"/>
              </w:rPr>
              <w:t xml:space="preserve">pracy </w:t>
            </w:r>
            <w:r w:rsidRPr="009558F0">
              <w:rPr>
                <w:b/>
                <w:color w:val="000000" w:themeColor="text1"/>
                <w:u w:val="single"/>
              </w:rPr>
              <w:t>tylko u jednego dodatkowego</w:t>
            </w:r>
            <w:r w:rsidRPr="009558F0">
              <w:rPr>
                <w:b/>
                <w:color w:val="000000" w:themeColor="text1"/>
              </w:rPr>
              <w:t xml:space="preserve"> pracodawcy </w:t>
            </w:r>
            <w:r w:rsidRPr="009558F0">
              <w:rPr>
                <w:color w:val="000000" w:themeColor="text1"/>
              </w:rPr>
              <w:t>prowadzą-</w:t>
            </w:r>
            <w:proofErr w:type="spellStart"/>
            <w:r w:rsidRPr="009558F0">
              <w:rPr>
                <w:color w:val="000000" w:themeColor="text1"/>
              </w:rPr>
              <w:t>cego</w:t>
            </w:r>
            <w:proofErr w:type="spellEnd"/>
            <w:r w:rsidRPr="009558F0">
              <w:rPr>
                <w:color w:val="000000" w:themeColor="text1"/>
              </w:rPr>
              <w:t xml:space="preserve"> działalność dydaktyczną lub naukowo-badawczą</w:t>
            </w:r>
            <w:r w:rsidRPr="009558F0">
              <w:rPr>
                <w:b/>
                <w:color w:val="000000" w:themeColor="text1"/>
              </w:rPr>
              <w:t xml:space="preserve"> (=1).</w:t>
            </w:r>
            <w:r w:rsidRPr="009558F0">
              <w:rPr>
                <w:color w:val="000000" w:themeColor="text1"/>
              </w:rPr>
              <w:t xml:space="preserve"> </w:t>
            </w:r>
          </w:p>
          <w:p w:rsidR="009558F0" w:rsidRPr="009558F0" w:rsidRDefault="009558F0" w:rsidP="009558F0">
            <w:pPr>
              <w:spacing w:line="276" w:lineRule="auto"/>
            </w:pPr>
            <w:r w:rsidRPr="009558F0">
              <w:t xml:space="preserve">Podjęcie lub kontynuowanie dodatkowego </w:t>
            </w:r>
            <w:r w:rsidRPr="009558F0">
              <w:rPr>
                <w:b/>
                <w:color w:val="000000" w:themeColor="text1"/>
              </w:rPr>
              <w:t xml:space="preserve">zatrudnienia bez zgody rektora </w:t>
            </w:r>
            <w:r w:rsidRPr="009558F0">
              <w:rPr>
                <w:color w:val="000000" w:themeColor="text1"/>
              </w:rPr>
              <w:t>stanowi podstawę</w:t>
            </w:r>
            <w:r w:rsidRPr="009558F0">
              <w:rPr>
                <w:b/>
                <w:color w:val="000000" w:themeColor="text1"/>
              </w:rPr>
              <w:t xml:space="preserve"> </w:t>
            </w:r>
            <w:r w:rsidRPr="009558F0">
              <w:rPr>
                <w:b/>
                <w:color w:val="000000" w:themeColor="text1"/>
                <w:u w:val="single"/>
              </w:rPr>
              <w:t>rozwiązania stosunku pracy</w:t>
            </w:r>
            <w:r w:rsidRPr="009558F0">
              <w:rPr>
                <w:color w:val="000000" w:themeColor="text1"/>
              </w:rPr>
              <w:t xml:space="preserve"> </w:t>
            </w:r>
            <w:r w:rsidRPr="009558F0">
              <w:t>za wypowiedzeniem w uczelni publicznej stanowiącej podstawowe miejsce pracy.</w:t>
            </w:r>
          </w:p>
          <w:p w:rsidR="009558F0" w:rsidRPr="009558F0" w:rsidRDefault="009558F0" w:rsidP="009558F0">
            <w:pPr>
              <w:spacing w:line="276" w:lineRule="auto"/>
              <w:rPr>
                <w:rFonts w:eastAsia="Calibri" w:cs="Times New Roman"/>
                <w:lang w:eastAsia="en-US"/>
              </w:rPr>
            </w:pPr>
            <w:r w:rsidRPr="009558F0">
              <w:rPr>
                <w:b/>
              </w:rPr>
              <w:t>Zgoda</w:t>
            </w:r>
            <w:r w:rsidRPr="009558F0">
              <w:t xml:space="preserve"> jest wydawana w terminie 2 miesięcy od dnia wystąpienia o zgodę na podjęcie lub kontynuowanie dodatkowego zatrudnienia.</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spacing w:line="276" w:lineRule="auto"/>
              <w:rPr>
                <w:rFonts w:eastAsia="Times New Roman"/>
                <w:u w:val="single"/>
              </w:rPr>
            </w:pPr>
            <w:r w:rsidRPr="009558F0">
              <w:rPr>
                <w:rFonts w:eastAsia="Times New Roman"/>
                <w:b/>
                <w:u w:val="single"/>
              </w:rPr>
              <w:t>Komentarz:</w:t>
            </w:r>
            <w:r w:rsidRPr="009558F0">
              <w:rPr>
                <w:rFonts w:eastAsia="Times New Roman"/>
                <w:u w:val="single"/>
              </w:rPr>
              <w:t xml:space="preserve"> </w:t>
            </w:r>
          </w:p>
          <w:p w:rsidR="009558F0" w:rsidRPr="009558F0" w:rsidRDefault="009558F0" w:rsidP="009558F0">
            <w:pPr>
              <w:spacing w:line="276" w:lineRule="auto"/>
              <w:rPr>
                <w:rFonts w:eastAsiaTheme="minorHAnsi" w:cs="TimesNewRomanPSMT"/>
                <w:lang w:eastAsia="en-US"/>
              </w:rPr>
            </w:pPr>
            <w:r w:rsidRPr="009558F0">
              <w:rPr>
                <w:rFonts w:eastAsia="Times New Roman"/>
              </w:rPr>
              <w:t xml:space="preserve">do </w:t>
            </w:r>
            <w:r w:rsidRPr="009558F0">
              <w:rPr>
                <w:rFonts w:eastAsia="Times New Roman" w:cs="Helvetica"/>
              </w:rPr>
              <w:t xml:space="preserve"> </w:t>
            </w:r>
            <w:r w:rsidRPr="009558F0">
              <w:rPr>
                <w:rFonts w:eastAsia="Times New Roman" w:cs="Helvetica"/>
                <w:b/>
              </w:rPr>
              <w:t>30 września  2011</w:t>
            </w:r>
            <w:r w:rsidRPr="009558F0">
              <w:rPr>
                <w:rFonts w:eastAsia="Times New Roman" w:cs="Helvetica"/>
              </w:rPr>
              <w:t xml:space="preserve"> w</w:t>
            </w:r>
            <w:r w:rsidRPr="009558F0">
              <w:rPr>
                <w:rFonts w:cs="TimesNewRomanPSMT"/>
              </w:rPr>
              <w:t>ykonywanie przez nauczyciela akademickiego dodatkowego zatrudnienia (</w:t>
            </w:r>
            <w:r w:rsidRPr="009558F0">
              <w:rPr>
                <w:rFonts w:cs="TimesNewRomanPSMT"/>
                <w:b/>
                <w:u w:val="single"/>
              </w:rPr>
              <w:t>1 dodatkowe zatrudnienie</w:t>
            </w:r>
            <w:r w:rsidRPr="009558F0">
              <w:rPr>
                <w:rFonts w:cs="TimesNewRomanPSMT"/>
              </w:rPr>
              <w:t>) lub  prowadzenie działalności gospodarczej:</w:t>
            </w:r>
          </w:p>
          <w:p w:rsidR="009558F0" w:rsidRPr="009558F0" w:rsidRDefault="009558F0" w:rsidP="00D00AF5">
            <w:pPr>
              <w:pStyle w:val="Akapitzlist"/>
              <w:numPr>
                <w:ilvl w:val="0"/>
                <w:numId w:val="58"/>
              </w:numPr>
              <w:spacing w:line="276" w:lineRule="auto"/>
              <w:ind w:left="283" w:hanging="283"/>
              <w:jc w:val="both"/>
              <w:rPr>
                <w:rFonts w:eastAsiaTheme="minorHAnsi" w:cs="TimesNewRomanPSMT"/>
                <w:b/>
              </w:rPr>
            </w:pPr>
            <w:r w:rsidRPr="009558F0">
              <w:rPr>
                <w:rFonts w:cs="TimesNewRomanPSMT"/>
              </w:rPr>
              <w:t xml:space="preserve"> </w:t>
            </w:r>
            <w:r w:rsidRPr="009558F0">
              <w:rPr>
                <w:rFonts w:cs="TimesNewRomanPSMT"/>
                <w:b/>
              </w:rPr>
              <w:t>NIE WYMAGAŁO</w:t>
            </w:r>
            <w:r w:rsidRPr="009558F0">
              <w:rPr>
                <w:rFonts w:cs="TimesNewRomanPSMT"/>
              </w:rPr>
              <w:t xml:space="preserve"> uzyskania wcześniejszej</w:t>
            </w:r>
            <w:r w:rsidRPr="009558F0">
              <w:rPr>
                <w:rFonts w:cs="TimesNewRomanPSMT"/>
                <w:b/>
              </w:rPr>
              <w:t xml:space="preserve"> zgody </w:t>
            </w:r>
            <w:r w:rsidRPr="009558F0">
              <w:rPr>
                <w:rFonts w:cs="TimesNewRomanPSMT"/>
              </w:rPr>
              <w:t>rektora</w:t>
            </w:r>
            <w:r w:rsidRPr="009558F0">
              <w:rPr>
                <w:rFonts w:cs="TimesNewRomanPSMT"/>
                <w:b/>
              </w:rPr>
              <w:t xml:space="preserve">, </w:t>
            </w:r>
          </w:p>
          <w:p w:rsidR="009558F0" w:rsidRPr="009558F0" w:rsidRDefault="009558F0" w:rsidP="00D00AF5">
            <w:pPr>
              <w:pStyle w:val="Akapitzlist"/>
              <w:numPr>
                <w:ilvl w:val="0"/>
                <w:numId w:val="58"/>
              </w:numPr>
              <w:spacing w:line="276" w:lineRule="auto"/>
              <w:ind w:left="283" w:hanging="283"/>
              <w:jc w:val="both"/>
              <w:rPr>
                <w:rFonts w:cs="TimesNewRomanPSMT"/>
                <w:b/>
              </w:rPr>
            </w:pPr>
            <w:r w:rsidRPr="009558F0">
              <w:rPr>
                <w:rFonts w:cs="TimesNewRomanPSMT"/>
              </w:rPr>
              <w:t>ale</w:t>
            </w:r>
            <w:r w:rsidRPr="009558F0">
              <w:rPr>
                <w:rFonts w:cs="TimesNewRomanPSMT"/>
                <w:b/>
              </w:rPr>
              <w:t xml:space="preserve"> WYMAGAŁO zawiadomienia </w:t>
            </w:r>
            <w:r w:rsidRPr="009558F0">
              <w:rPr>
                <w:rFonts w:cs="TimesNewRomanPSMT"/>
              </w:rPr>
              <w:t>rektora o podjętym dodatkowym zatrudnieniu i wymiarze czasu pracy lub prowadzeniu działalności gospodarczej, w terminie 7 dni od podjęcia dodatkowego zatrudnienia lub rozpoczęcia działalności gospodarczej;</w:t>
            </w:r>
          </w:p>
          <w:p w:rsidR="009558F0" w:rsidRPr="009558F0" w:rsidRDefault="009558F0" w:rsidP="00D00AF5">
            <w:pPr>
              <w:pStyle w:val="Akapitzlist"/>
              <w:numPr>
                <w:ilvl w:val="0"/>
                <w:numId w:val="58"/>
              </w:numPr>
              <w:spacing w:line="276" w:lineRule="auto"/>
              <w:ind w:left="283" w:hanging="283"/>
              <w:jc w:val="both"/>
              <w:rPr>
                <w:rFonts w:eastAsiaTheme="minorHAnsi" w:cs="TimesNewRomanPSMT"/>
                <w:b/>
                <w:lang w:eastAsia="en-US"/>
              </w:rPr>
            </w:pPr>
            <w:r w:rsidRPr="009558F0">
              <w:rPr>
                <w:rFonts w:cs="TimesNewRomanPSMT"/>
              </w:rPr>
              <w:t xml:space="preserve">nie ma to określenia </w:t>
            </w:r>
            <w:r w:rsidRPr="009558F0">
              <w:rPr>
                <w:rFonts w:cs="TimesNewRomanPSMT"/>
                <w:b/>
                <w:u w:val="single"/>
              </w:rPr>
              <w:t>rodzaju konsekwencji</w:t>
            </w:r>
            <w:r w:rsidRPr="009558F0">
              <w:rPr>
                <w:rFonts w:cs="TimesNewRomanPSMT"/>
              </w:rPr>
              <w:t xml:space="preserve">  niedopełnienia  obowiązku w/w/ </w:t>
            </w:r>
            <w:r w:rsidRPr="009558F0">
              <w:rPr>
                <w:rFonts w:cs="TimesNewRomanPSMT"/>
              </w:rPr>
              <w:lastRenderedPageBreak/>
              <w:t xml:space="preserve">zawiadomienia </w:t>
            </w:r>
          </w:p>
        </w:tc>
        <w:tc>
          <w:tcPr>
            <w:tcW w:w="4488" w:type="dxa"/>
            <w:tcBorders>
              <w:top w:val="single" w:sz="4" w:space="0" w:color="auto"/>
              <w:left w:val="single" w:sz="4" w:space="0" w:color="auto"/>
              <w:bottom w:val="single" w:sz="4" w:space="0" w:color="auto"/>
              <w:right w:val="single" w:sz="4" w:space="0" w:color="auto"/>
            </w:tcBorders>
          </w:tcPr>
          <w:p w:rsidR="009558F0" w:rsidRPr="009558F0" w:rsidRDefault="009558F0" w:rsidP="009558F0">
            <w:pPr>
              <w:spacing w:line="276" w:lineRule="auto"/>
              <w:rPr>
                <w:rFonts w:eastAsia="Times New Roman"/>
                <w:u w:val="single"/>
              </w:rPr>
            </w:pPr>
            <w:r w:rsidRPr="009558F0">
              <w:rPr>
                <w:rFonts w:eastAsia="Times New Roman"/>
                <w:b/>
                <w:u w:val="single"/>
              </w:rPr>
              <w:lastRenderedPageBreak/>
              <w:t>Komentarz:</w:t>
            </w:r>
            <w:r w:rsidRPr="009558F0">
              <w:rPr>
                <w:rFonts w:eastAsia="Times New Roman"/>
                <w:u w:val="single"/>
              </w:rPr>
              <w:t xml:space="preserve"> </w:t>
            </w:r>
          </w:p>
          <w:p w:rsidR="009558F0" w:rsidRPr="009558F0" w:rsidRDefault="009558F0" w:rsidP="009558F0">
            <w:pPr>
              <w:spacing w:line="276" w:lineRule="auto"/>
              <w:rPr>
                <w:rFonts w:eastAsia="Times New Roman" w:cs="Helvetica"/>
              </w:rPr>
            </w:pPr>
            <w:r w:rsidRPr="009558F0">
              <w:rPr>
                <w:rFonts w:eastAsia="Times New Roman"/>
              </w:rPr>
              <w:t xml:space="preserve">od </w:t>
            </w:r>
            <w:r w:rsidRPr="009558F0">
              <w:rPr>
                <w:rFonts w:eastAsia="Times New Roman" w:cs="Helvetica"/>
              </w:rPr>
              <w:t xml:space="preserve"> </w:t>
            </w:r>
            <w:r w:rsidRPr="009558F0">
              <w:rPr>
                <w:rFonts w:eastAsia="Times New Roman" w:cs="Helvetica"/>
                <w:b/>
              </w:rPr>
              <w:t>1 października 2011</w:t>
            </w:r>
            <w:r w:rsidRPr="009558F0">
              <w:rPr>
                <w:rFonts w:eastAsia="Times New Roman" w:cs="Helvetica"/>
              </w:rPr>
              <w:t xml:space="preserve"> </w:t>
            </w:r>
            <w:r w:rsidRPr="009558F0">
              <w:rPr>
                <w:rFonts w:cs="TimesNewRomanPSMT"/>
              </w:rPr>
              <w:t>nauczyciel akademicki może podejmować dodatkowego zatrudnienie</w:t>
            </w:r>
            <w:r w:rsidRPr="009558F0">
              <w:rPr>
                <w:rFonts w:eastAsia="Times New Roman" w:cs="Helvetica"/>
              </w:rPr>
              <w:t xml:space="preserve"> </w:t>
            </w:r>
            <w:r w:rsidRPr="009558F0">
              <w:rPr>
                <w:b/>
                <w:color w:val="000000" w:themeColor="text1"/>
              </w:rPr>
              <w:t xml:space="preserve">tylko u jednego dodatkowego pracodawcy </w:t>
            </w:r>
            <w:r w:rsidRPr="009558F0">
              <w:rPr>
                <w:rFonts w:cs="TimesNewRomanPSMT"/>
              </w:rPr>
              <w:t xml:space="preserve">(tylko </w:t>
            </w:r>
            <w:r w:rsidRPr="009558F0">
              <w:rPr>
                <w:rFonts w:cs="TimesNewRomanPSMT"/>
                <w:b/>
              </w:rPr>
              <w:t>1</w:t>
            </w:r>
            <w:r w:rsidRPr="009558F0">
              <w:rPr>
                <w:rFonts w:cs="TimesNewRomanPSMT"/>
                <w:b/>
                <w:u w:val="single"/>
              </w:rPr>
              <w:t xml:space="preserve"> dodatkowe zatrudnienie</w:t>
            </w:r>
            <w:r w:rsidRPr="009558F0">
              <w:rPr>
                <w:rFonts w:cs="TimesNewRomanPSMT"/>
              </w:rPr>
              <w:t xml:space="preserve">) </w:t>
            </w:r>
            <w:r w:rsidRPr="009558F0">
              <w:rPr>
                <w:b/>
                <w:color w:val="000000" w:themeColor="text1"/>
              </w:rPr>
              <w:t>prowadzącego działa-</w:t>
            </w:r>
            <w:proofErr w:type="spellStart"/>
            <w:r w:rsidRPr="009558F0">
              <w:rPr>
                <w:b/>
                <w:color w:val="000000" w:themeColor="text1"/>
              </w:rPr>
              <w:t>lność</w:t>
            </w:r>
            <w:proofErr w:type="spellEnd"/>
            <w:r w:rsidRPr="009558F0">
              <w:rPr>
                <w:b/>
                <w:color w:val="000000" w:themeColor="text1"/>
              </w:rPr>
              <w:t xml:space="preserve"> dydaktyczną lub naukowo-badawczą</w:t>
            </w:r>
            <w:r w:rsidRPr="009558F0">
              <w:rPr>
                <w:rFonts w:eastAsia="Times New Roman" w:cs="Helvetica"/>
              </w:rPr>
              <w:t>; wymaga to:</w:t>
            </w:r>
          </w:p>
          <w:p w:rsidR="009558F0" w:rsidRPr="009558F0" w:rsidRDefault="009558F0" w:rsidP="00D00AF5">
            <w:pPr>
              <w:pStyle w:val="Akapitzlist"/>
              <w:numPr>
                <w:ilvl w:val="0"/>
                <w:numId w:val="58"/>
              </w:numPr>
              <w:spacing w:line="276" w:lineRule="auto"/>
              <w:ind w:left="283" w:hanging="283"/>
              <w:jc w:val="both"/>
              <w:rPr>
                <w:rFonts w:eastAsiaTheme="minorHAnsi" w:cs="TimesNewRomanPSMT"/>
                <w:b/>
                <w:lang w:eastAsia="en-US"/>
              </w:rPr>
            </w:pPr>
            <w:r w:rsidRPr="009558F0">
              <w:rPr>
                <w:rFonts w:cs="TimesNewRomanPSMT"/>
              </w:rPr>
              <w:t>uzyskania wcześniejszej</w:t>
            </w:r>
            <w:r w:rsidRPr="009558F0">
              <w:rPr>
                <w:rFonts w:cs="TimesNewRomanPSMT"/>
                <w:b/>
              </w:rPr>
              <w:t xml:space="preserve"> zgody </w:t>
            </w:r>
            <w:r w:rsidRPr="009558F0">
              <w:rPr>
                <w:rFonts w:cs="TimesNewRomanPSMT"/>
              </w:rPr>
              <w:t>rektora</w:t>
            </w:r>
            <w:r w:rsidRPr="009558F0">
              <w:rPr>
                <w:rFonts w:cs="TimesNewRomanPSMT"/>
                <w:b/>
              </w:rPr>
              <w:t xml:space="preserve">, </w:t>
            </w:r>
          </w:p>
          <w:p w:rsidR="009558F0" w:rsidRPr="009558F0" w:rsidRDefault="009558F0" w:rsidP="00D00AF5">
            <w:pPr>
              <w:pStyle w:val="Akapitzlist"/>
              <w:numPr>
                <w:ilvl w:val="0"/>
                <w:numId w:val="58"/>
              </w:numPr>
              <w:spacing w:line="276" w:lineRule="auto"/>
              <w:ind w:left="303" w:hanging="283"/>
              <w:jc w:val="both"/>
              <w:rPr>
                <w:rFonts w:eastAsia="Times New Roman" w:cs="Helvetica"/>
              </w:rPr>
            </w:pPr>
            <w:r w:rsidRPr="009558F0">
              <w:rPr>
                <w:rFonts w:cs="TimesNewRomanPSMT"/>
                <w:b/>
              </w:rPr>
              <w:t xml:space="preserve">zawiadomienia </w:t>
            </w:r>
            <w:r w:rsidRPr="009558F0">
              <w:rPr>
                <w:rFonts w:cs="TimesNewRomanPSMT"/>
              </w:rPr>
              <w:t>rektora o podjętym dodatkowym zatrudnieniu.</w:t>
            </w:r>
          </w:p>
          <w:p w:rsidR="009558F0" w:rsidRPr="009558F0" w:rsidRDefault="009558F0" w:rsidP="009558F0">
            <w:pPr>
              <w:spacing w:line="276" w:lineRule="auto"/>
              <w:ind w:left="20"/>
              <w:rPr>
                <w:rFonts w:eastAsia="Times New Roman" w:cs="Helvetica"/>
              </w:rPr>
            </w:pPr>
            <w:r w:rsidRPr="009558F0">
              <w:rPr>
                <w:rFonts w:eastAsia="Times New Roman" w:cs="Helvetica"/>
              </w:rPr>
              <w:t xml:space="preserve">Jest tu wyraźny skutek prawny nie </w:t>
            </w:r>
            <w:r w:rsidRPr="009558F0">
              <w:rPr>
                <w:rFonts w:cs="TimesNewRomanPSMT"/>
                <w:b/>
              </w:rPr>
              <w:t xml:space="preserve">zawiadomienia </w:t>
            </w:r>
            <w:r w:rsidRPr="009558F0">
              <w:rPr>
                <w:rFonts w:cs="TimesNewRomanPSMT"/>
              </w:rPr>
              <w:t>rektora o podjętym dodatkowym zatrudnieniu, bowiem oznacza to podjęcie  tego zatrudnienia bez uzyskania wcześniejszej</w:t>
            </w:r>
            <w:r w:rsidRPr="009558F0">
              <w:rPr>
                <w:rFonts w:cs="TimesNewRomanPSMT"/>
                <w:b/>
              </w:rPr>
              <w:t xml:space="preserve"> zgody </w:t>
            </w:r>
            <w:r w:rsidRPr="009558F0">
              <w:rPr>
                <w:rFonts w:cs="TimesNewRomanPSMT"/>
              </w:rPr>
              <w:t>rektora, co skutkuje</w:t>
            </w:r>
            <w:r w:rsidRPr="009558F0">
              <w:rPr>
                <w:b/>
                <w:color w:val="000000" w:themeColor="text1"/>
                <w:u w:val="single"/>
              </w:rPr>
              <w:t xml:space="preserve"> </w:t>
            </w:r>
            <w:r w:rsidRPr="009558F0">
              <w:rPr>
                <w:b/>
                <w:color w:val="000000" w:themeColor="text1"/>
              </w:rPr>
              <w:lastRenderedPageBreak/>
              <w:t>rozwiązaniem stosunku pracy</w:t>
            </w:r>
            <w:r w:rsidRPr="009558F0">
              <w:rPr>
                <w:color w:val="000000" w:themeColor="text1"/>
              </w:rPr>
              <w:t xml:space="preserve"> </w:t>
            </w:r>
            <w:r w:rsidRPr="009558F0">
              <w:t>za wypowiedzeniem.</w:t>
            </w:r>
            <w:r w:rsidRPr="009558F0">
              <w:rPr>
                <w:rFonts w:cs="TimesNewRomanPSMT"/>
              </w:rPr>
              <w:t xml:space="preserve"> </w:t>
            </w:r>
          </w:p>
          <w:p w:rsidR="009558F0" w:rsidRPr="009558F0" w:rsidRDefault="009558F0" w:rsidP="009558F0">
            <w:pPr>
              <w:spacing w:line="276" w:lineRule="auto"/>
              <w:rPr>
                <w:rFonts w:eastAsia="Calibri" w:cs="Times New Roman"/>
                <w:color w:val="000000" w:themeColor="text1"/>
                <w:lang w:eastAsia="en-US"/>
              </w:rPr>
            </w:pPr>
          </w:p>
        </w:tc>
      </w:tr>
      <w:tr w:rsidR="009558F0" w:rsidRPr="009558F0" w:rsidTr="009558F0">
        <w:tc>
          <w:tcPr>
            <w:tcW w:w="9004" w:type="dxa"/>
            <w:gridSpan w:val="2"/>
            <w:tcBorders>
              <w:top w:val="single" w:sz="4" w:space="0" w:color="auto"/>
              <w:left w:val="single" w:sz="4" w:space="0" w:color="auto"/>
              <w:bottom w:val="single" w:sz="4" w:space="0" w:color="auto"/>
              <w:right w:val="single" w:sz="4" w:space="0" w:color="auto"/>
            </w:tcBorders>
            <w:shd w:val="pct5" w:color="auto" w:fill="auto"/>
            <w:hideMark/>
          </w:tcPr>
          <w:p w:rsidR="009558F0" w:rsidRPr="009558F0" w:rsidRDefault="009558F0" w:rsidP="009558F0">
            <w:pPr>
              <w:pStyle w:val="Akapitzlist"/>
              <w:spacing w:before="120" w:line="276" w:lineRule="auto"/>
              <w:ind w:left="20"/>
              <w:jc w:val="center"/>
              <w:rPr>
                <w:rFonts w:eastAsia="Times New Roman" w:cs="Helvetica"/>
              </w:rPr>
            </w:pPr>
            <w:r w:rsidRPr="009558F0">
              <w:rPr>
                <w:rFonts w:cs="TimesNewRomanPSMT"/>
                <w:b/>
              </w:rPr>
              <w:lastRenderedPageBreak/>
              <w:t>Rozpoczęcie prowadzenia</w:t>
            </w:r>
            <w:r w:rsidRPr="009558F0">
              <w:rPr>
                <w:rFonts w:cs="TimesNewRomanPSMT"/>
              </w:rPr>
              <w:t xml:space="preserve"> </w:t>
            </w:r>
            <w:r w:rsidRPr="009558F0">
              <w:rPr>
                <w:rFonts w:cs="TimesNewRomanPSMT"/>
                <w:b/>
              </w:rPr>
              <w:t>działalności gospodarczej</w:t>
            </w:r>
            <w:r w:rsidRPr="009558F0">
              <w:rPr>
                <w:rFonts w:cs="TimesNewRomanPSMT"/>
              </w:rPr>
              <w:t xml:space="preserve"> </w:t>
            </w:r>
            <w:r w:rsidRPr="009558F0">
              <w:rPr>
                <w:rFonts w:cs="TimesNewRomanPSMT"/>
                <w:b/>
              </w:rPr>
              <w:t xml:space="preserve">i </w:t>
            </w:r>
            <w:r w:rsidRPr="009558F0">
              <w:rPr>
                <w:b/>
                <w:color w:val="000000" w:themeColor="text1"/>
              </w:rPr>
              <w:t xml:space="preserve">dodatkowego zatrudnienia </w:t>
            </w:r>
            <w:r w:rsidRPr="009558F0">
              <w:rPr>
                <w:rFonts w:cs="TimesNewRomanPSMT"/>
                <w:b/>
              </w:rPr>
              <w:t xml:space="preserve">w innych organizacjach nie związanych </w:t>
            </w:r>
            <w:r w:rsidRPr="009558F0">
              <w:rPr>
                <w:b/>
                <w:color w:val="000000" w:themeColor="text1"/>
              </w:rPr>
              <w:t>działalność dydaktyczną lub naukowo-badawczą</w:t>
            </w:r>
            <w:r w:rsidRPr="009558F0">
              <w:rPr>
                <w:color w:val="000000" w:themeColor="text1"/>
              </w:rPr>
              <w:t>.</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tcPr>
          <w:p w:rsidR="009558F0" w:rsidRPr="009558F0" w:rsidRDefault="009558F0" w:rsidP="009558F0">
            <w:pPr>
              <w:autoSpaceDE w:val="0"/>
              <w:autoSpaceDN w:val="0"/>
              <w:adjustRightInd w:val="0"/>
              <w:spacing w:line="276" w:lineRule="auto"/>
              <w:jc w:val="center"/>
              <w:rPr>
                <w:rFonts w:eastAsia="Calibri" w:cs="TimesNewRomanPSMT"/>
              </w:rPr>
            </w:pPr>
          </w:p>
          <w:p w:rsidR="009558F0" w:rsidRPr="009558F0" w:rsidRDefault="009558F0" w:rsidP="009558F0">
            <w:pPr>
              <w:autoSpaceDE w:val="0"/>
              <w:autoSpaceDN w:val="0"/>
              <w:adjustRightInd w:val="0"/>
              <w:spacing w:line="276" w:lineRule="auto"/>
              <w:jc w:val="center"/>
              <w:rPr>
                <w:rFonts w:cs="TimesNewRomanPSMT"/>
                <w:b/>
              </w:rPr>
            </w:pPr>
            <w:r w:rsidRPr="009558F0">
              <w:rPr>
                <w:rFonts w:cs="TimesNewRomanPSMT"/>
              </w:rPr>
              <w:t>Brak takiego oddzielnego zapisu</w:t>
            </w:r>
          </w:p>
          <w:p w:rsidR="009558F0" w:rsidRPr="009558F0" w:rsidRDefault="009558F0" w:rsidP="009558F0">
            <w:pPr>
              <w:spacing w:line="276" w:lineRule="auto"/>
              <w:rPr>
                <w:rFonts w:eastAsia="Times New Roman" w:cs="Times New Roman"/>
                <w:b/>
                <w:u w:val="single"/>
              </w:rPr>
            </w:pP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pStyle w:val="Akapitzlist"/>
              <w:spacing w:before="120" w:line="276" w:lineRule="auto"/>
              <w:ind w:left="20"/>
              <w:rPr>
                <w:rFonts w:eastAsia="Times New Roman" w:cs="Helvetica"/>
              </w:rPr>
            </w:pPr>
            <w:r w:rsidRPr="009558F0">
              <w:t xml:space="preserve">Nauczyciel akademicki prowadzący </w:t>
            </w:r>
            <w:r w:rsidRPr="009558F0">
              <w:rPr>
                <w:b/>
              </w:rPr>
              <w:t>działalność gospodarczą</w:t>
            </w:r>
            <w:r w:rsidRPr="009558F0">
              <w:t xml:space="preserve"> informuje o tym rektora uczelni, która jest dla niego podstawowym miejscem pracy.</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tcPr>
          <w:p w:rsidR="009558F0" w:rsidRPr="009558F0" w:rsidRDefault="009558F0" w:rsidP="009558F0">
            <w:pPr>
              <w:pStyle w:val="Akapitzlist"/>
              <w:spacing w:line="276" w:lineRule="auto"/>
              <w:ind w:left="0"/>
              <w:rPr>
                <w:rFonts w:eastAsiaTheme="minorHAnsi"/>
                <w:b/>
                <w:u w:val="single"/>
              </w:rPr>
            </w:pPr>
            <w:r w:rsidRPr="009558F0">
              <w:rPr>
                <w:b/>
                <w:u w:val="single"/>
              </w:rPr>
              <w:t xml:space="preserve">Komentarz: </w:t>
            </w:r>
          </w:p>
          <w:p w:rsidR="009558F0" w:rsidRPr="009558F0" w:rsidRDefault="009558F0" w:rsidP="00D00AF5">
            <w:pPr>
              <w:pStyle w:val="Akapitzlist"/>
              <w:numPr>
                <w:ilvl w:val="0"/>
                <w:numId w:val="58"/>
              </w:numPr>
              <w:autoSpaceDE w:val="0"/>
              <w:autoSpaceDN w:val="0"/>
              <w:adjustRightInd w:val="0"/>
              <w:spacing w:line="276" w:lineRule="auto"/>
              <w:ind w:left="283" w:hanging="283"/>
              <w:jc w:val="both"/>
              <w:rPr>
                <w:rFonts w:cs="TimesNewRomanPSMT"/>
              </w:rPr>
            </w:pPr>
            <w:r w:rsidRPr="009558F0">
              <w:rPr>
                <w:rFonts w:cs="TimesNewRomanPSMT"/>
              </w:rPr>
              <w:t>zapisy o dodatkowym zatrudnieniu i wymiarze czasu pracy lub prowadzeniu działalności gospodarczej są podobne w wymiarze 1 dodatkowego zatrudnienia  lub  prowadzenie działalności gospodarczej oraz u więcej niż jednego dodatkowego pracodawcy lub prowadzenie działalności gospodarczej łącznie z jednym dodatkowym zatrudnieniem w ramach stosunku pracy;</w:t>
            </w:r>
          </w:p>
          <w:p w:rsidR="009558F0" w:rsidRPr="009558F0" w:rsidRDefault="009558F0" w:rsidP="00D00AF5">
            <w:pPr>
              <w:pStyle w:val="Akapitzlist"/>
              <w:numPr>
                <w:ilvl w:val="0"/>
                <w:numId w:val="58"/>
              </w:numPr>
              <w:autoSpaceDE w:val="0"/>
              <w:autoSpaceDN w:val="0"/>
              <w:adjustRightInd w:val="0"/>
              <w:spacing w:line="276" w:lineRule="auto"/>
              <w:ind w:left="283" w:hanging="283"/>
              <w:jc w:val="both"/>
              <w:rPr>
                <w:rFonts w:cs="TimesNewRomanPSMT"/>
              </w:rPr>
            </w:pPr>
            <w:r w:rsidRPr="009558F0">
              <w:t xml:space="preserve">nie ma tu zapisu zawężającego do kategorii „pracodawcy </w:t>
            </w:r>
            <w:r w:rsidRPr="009558F0">
              <w:rPr>
                <w:color w:val="000000" w:themeColor="text1"/>
              </w:rPr>
              <w:t xml:space="preserve">prowadzącego działalność dydaktyczną lub naukowo-badawczą”. </w:t>
            </w:r>
            <w:r w:rsidRPr="009558F0">
              <w:rPr>
                <w:rFonts w:cs="TimesNewRomanPSMT"/>
              </w:rPr>
              <w:t xml:space="preserve">Dodatkowe zatrudnienie u </w:t>
            </w:r>
            <w:r w:rsidRPr="009558F0">
              <w:t xml:space="preserve">„pracodawcy </w:t>
            </w:r>
            <w:r w:rsidRPr="009558F0">
              <w:rPr>
                <w:color w:val="000000" w:themeColor="text1"/>
              </w:rPr>
              <w:t xml:space="preserve">prowadzącego działalność dydaktyczną lub naukowo-badawczą” jest łącznie traktowane </w:t>
            </w:r>
            <w:r w:rsidRPr="009558F0">
              <w:rPr>
                <w:rFonts w:cs="TimesNewRomanPSMT"/>
              </w:rPr>
              <w:t xml:space="preserve">   </w:t>
            </w:r>
          </w:p>
          <w:p w:rsidR="009558F0" w:rsidRPr="009558F0" w:rsidRDefault="009558F0" w:rsidP="009558F0">
            <w:pPr>
              <w:spacing w:line="276" w:lineRule="auto"/>
              <w:rPr>
                <w:rFonts w:eastAsia="Times New Roman" w:cs="Times New Roman"/>
                <w:b/>
                <w:u w:val="single"/>
              </w:rPr>
            </w:pP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pStyle w:val="Akapitzlist"/>
              <w:spacing w:before="120" w:line="276" w:lineRule="auto"/>
              <w:ind w:left="20"/>
              <w:rPr>
                <w:rFonts w:eastAsia="Times New Roman" w:cs="Helvetica"/>
              </w:rPr>
            </w:pPr>
            <w:r w:rsidRPr="009558F0">
              <w:rPr>
                <w:rFonts w:eastAsia="Times New Roman" w:cs="Helvetica"/>
                <w:b/>
                <w:u w:val="single"/>
              </w:rPr>
              <w:t>Komentarz:</w:t>
            </w:r>
            <w:r w:rsidRPr="009558F0">
              <w:rPr>
                <w:rFonts w:eastAsia="Times New Roman" w:cs="Helvetica"/>
              </w:rPr>
              <w:t xml:space="preserve"> </w:t>
            </w:r>
          </w:p>
          <w:p w:rsidR="009558F0" w:rsidRPr="009558F0" w:rsidRDefault="009558F0" w:rsidP="00D00AF5">
            <w:pPr>
              <w:pStyle w:val="Akapitzlist"/>
              <w:numPr>
                <w:ilvl w:val="0"/>
                <w:numId w:val="58"/>
              </w:numPr>
              <w:spacing w:before="120" w:line="276" w:lineRule="auto"/>
              <w:ind w:left="303" w:hanging="303"/>
              <w:jc w:val="both"/>
              <w:rPr>
                <w:rFonts w:eastAsiaTheme="minorHAnsi"/>
                <w:lang w:eastAsia="en-US"/>
              </w:rPr>
            </w:pPr>
            <w:r w:rsidRPr="009558F0">
              <w:rPr>
                <w:rFonts w:eastAsia="Times New Roman" w:cs="Helvetica"/>
              </w:rPr>
              <w:t xml:space="preserve">jest tu wyraźne oddzielenie </w:t>
            </w:r>
            <w:r w:rsidRPr="009558F0">
              <w:rPr>
                <w:rFonts w:cs="TimesNewRomanPSMT"/>
              </w:rPr>
              <w:t xml:space="preserve">podejmowania dodatkowego zatrudnienie </w:t>
            </w:r>
            <w:r w:rsidRPr="009558F0">
              <w:rPr>
                <w:color w:val="000000" w:themeColor="text1"/>
              </w:rPr>
              <w:t xml:space="preserve">pracodawcy prowadzącego działalność dydaktyczną lub naukowo-badawczą (w szkolnictwie, nie tylko wyższym) od </w:t>
            </w:r>
            <w:r w:rsidRPr="009558F0">
              <w:rPr>
                <w:rFonts w:cs="TimesNewRomanPSMT"/>
              </w:rPr>
              <w:t xml:space="preserve">rozpoczęcia prowadzenia </w:t>
            </w:r>
            <w:r w:rsidRPr="009558F0">
              <w:rPr>
                <w:rFonts w:cs="TimesNewRomanPSMT"/>
                <w:b/>
                <w:u w:val="single"/>
              </w:rPr>
              <w:t>działalności gospodarczej</w:t>
            </w:r>
            <w:r w:rsidRPr="009558F0">
              <w:rPr>
                <w:rFonts w:cs="TimesNewRomanPSMT"/>
              </w:rPr>
              <w:t xml:space="preserve">, </w:t>
            </w:r>
          </w:p>
          <w:p w:rsidR="009558F0" w:rsidRPr="009558F0" w:rsidRDefault="009558F0" w:rsidP="00D00AF5">
            <w:pPr>
              <w:pStyle w:val="Akapitzlist"/>
              <w:numPr>
                <w:ilvl w:val="0"/>
                <w:numId w:val="58"/>
              </w:numPr>
              <w:spacing w:before="120" w:line="276" w:lineRule="auto"/>
              <w:ind w:left="303" w:hanging="303"/>
              <w:jc w:val="both"/>
            </w:pPr>
            <w:r w:rsidRPr="009558F0">
              <w:rPr>
                <w:rFonts w:cs="TimesNewRomanPSMT"/>
              </w:rPr>
              <w:t xml:space="preserve">ale – na co warto zwrócić uwagę - </w:t>
            </w:r>
            <w:r w:rsidRPr="009558F0">
              <w:t xml:space="preserve"> </w:t>
            </w:r>
            <w:r w:rsidRPr="009558F0">
              <w:rPr>
                <w:color w:val="000000" w:themeColor="text1"/>
              </w:rPr>
              <w:t xml:space="preserve"> w ustawie nie ma tu zapisu odnośnie podejmowania dodatkowego zatrudnienia </w:t>
            </w:r>
            <w:r w:rsidRPr="009558F0">
              <w:rPr>
                <w:rFonts w:cs="TimesNewRomanPSMT"/>
              </w:rPr>
              <w:t xml:space="preserve">w innych organizacjach nie związanych z </w:t>
            </w:r>
            <w:r w:rsidRPr="009558F0">
              <w:rPr>
                <w:color w:val="000000" w:themeColor="text1"/>
              </w:rPr>
              <w:t xml:space="preserve">działalnością dydaktyczną lub naukowo-badawczą; można tylko domniemywać, że do podejmowania dodatkowej pracy w  tych organizacjach  stosują te same zapisy co do </w:t>
            </w:r>
            <w:r w:rsidRPr="009558F0">
              <w:rPr>
                <w:rFonts w:cs="TimesNewRomanPSMT"/>
              </w:rPr>
              <w:t xml:space="preserve">rozpoczęcia prowadzenia działalności gospodarczej, tzn. </w:t>
            </w:r>
            <w:r w:rsidRPr="009558F0">
              <w:rPr>
                <w:color w:val="000000" w:themeColor="text1"/>
              </w:rPr>
              <w:t xml:space="preserve">w tych przypadkach wystarczy </w:t>
            </w:r>
            <w:r w:rsidRPr="009558F0">
              <w:rPr>
                <w:b/>
                <w:color w:val="000000" w:themeColor="text1"/>
              </w:rPr>
              <w:t>po</w:t>
            </w:r>
            <w:r w:rsidRPr="009558F0">
              <w:rPr>
                <w:b/>
              </w:rPr>
              <w:t>informować o tym rektora.</w:t>
            </w:r>
            <w:r w:rsidRPr="009558F0">
              <w:t xml:space="preserve"> W ustawie  i w statucie nie ma ograniczeń co liczby takich </w:t>
            </w:r>
            <w:proofErr w:type="spellStart"/>
            <w:r w:rsidRPr="009558F0">
              <w:t>zatrudnień</w:t>
            </w:r>
            <w:proofErr w:type="spellEnd"/>
            <w:r w:rsidRPr="009558F0">
              <w:t xml:space="preserve"> !;</w:t>
            </w:r>
          </w:p>
          <w:p w:rsidR="009558F0" w:rsidRPr="009558F0" w:rsidRDefault="009558F0" w:rsidP="00D00AF5">
            <w:pPr>
              <w:pStyle w:val="Akapitzlist"/>
              <w:numPr>
                <w:ilvl w:val="0"/>
                <w:numId w:val="58"/>
              </w:numPr>
              <w:spacing w:before="120" w:line="276" w:lineRule="auto"/>
              <w:ind w:left="303" w:hanging="303"/>
              <w:jc w:val="both"/>
              <w:rPr>
                <w:rFonts w:eastAsiaTheme="minorHAnsi"/>
                <w:lang w:eastAsia="en-US"/>
              </w:rPr>
            </w:pPr>
            <w:r w:rsidRPr="009558F0">
              <w:t>jest to wyraźne złagodzenie zapisu - p</w:t>
            </w:r>
            <w:r w:rsidRPr="009558F0">
              <w:rPr>
                <w:rFonts w:cs="TimesNewRomanPSMT"/>
              </w:rPr>
              <w:t>rowadzenie działalności gospodarczej nie wymaga zatem zgody rektora, nawet w przypadku gdy to łączy z jednym dopuszczalnym dodatkowym zatrudnieniem w ramach stosunku pracy (oczywiście rektor może to wziąć pod uwagę  przy wydawaniu zgody na 1 dodatkowe zatrudnienie).</w:t>
            </w:r>
          </w:p>
        </w:tc>
      </w:tr>
      <w:tr w:rsidR="009558F0" w:rsidRPr="009558F0" w:rsidTr="009558F0">
        <w:tc>
          <w:tcPr>
            <w:tcW w:w="9004" w:type="dxa"/>
            <w:gridSpan w:val="2"/>
            <w:tcBorders>
              <w:top w:val="single" w:sz="4" w:space="0" w:color="auto"/>
              <w:left w:val="single" w:sz="4" w:space="0" w:color="auto"/>
              <w:bottom w:val="single" w:sz="4" w:space="0" w:color="auto"/>
              <w:right w:val="single" w:sz="4" w:space="0" w:color="auto"/>
            </w:tcBorders>
            <w:shd w:val="pct5" w:color="auto" w:fill="auto"/>
            <w:hideMark/>
          </w:tcPr>
          <w:p w:rsidR="009558F0" w:rsidRPr="009558F0" w:rsidRDefault="009558F0" w:rsidP="009558F0">
            <w:pPr>
              <w:spacing w:line="276" w:lineRule="auto"/>
              <w:rPr>
                <w:rFonts w:eastAsia="Calibri" w:cs="Times New Roman"/>
                <w:b/>
                <w:lang w:eastAsia="en-US"/>
              </w:rPr>
            </w:pPr>
            <w:r w:rsidRPr="009558F0">
              <w:t xml:space="preserve">                                                     </w:t>
            </w:r>
            <w:r w:rsidRPr="009558F0">
              <w:rPr>
                <w:b/>
              </w:rPr>
              <w:t>Powody odmowy  wyrażenia zgody</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spacing w:line="276" w:lineRule="auto"/>
              <w:jc w:val="center"/>
              <w:rPr>
                <w:rFonts w:eastAsia="Times New Roman" w:cs="Times New Roman"/>
              </w:rPr>
            </w:pPr>
            <w:r w:rsidRPr="009558F0">
              <w:rPr>
                <w:rFonts w:eastAsia="Times New Roman"/>
              </w:rPr>
              <w:t>tu nie ma podobnego zapisu!</w:t>
            </w: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spacing w:line="276" w:lineRule="auto"/>
              <w:rPr>
                <w:rFonts w:eastAsia="Calibri" w:cs="TimesNewRomanPSMT"/>
                <w:lang w:eastAsia="en-US"/>
              </w:rPr>
            </w:pPr>
            <w:r w:rsidRPr="009558F0">
              <w:t xml:space="preserve">Rektor odmawia wyrażenia zgody, jeżeli świadczenie usług dydaktycznych lub naukowych u innego pracodawcy </w:t>
            </w:r>
            <w:r w:rsidRPr="009558F0">
              <w:rPr>
                <w:b/>
              </w:rPr>
              <w:t xml:space="preserve">zmniejsza zdolność prawidłowego funkcjonowania uczelni lub wiąże się z wykorzystaniem jej </w:t>
            </w:r>
            <w:r w:rsidRPr="009558F0">
              <w:rPr>
                <w:b/>
              </w:rPr>
              <w:lastRenderedPageBreak/>
              <w:t>urządzeń technicznych i zasobów uczelni</w:t>
            </w:r>
            <w:r w:rsidRPr="009558F0">
              <w:t xml:space="preserve">. </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spacing w:line="276" w:lineRule="auto"/>
              <w:rPr>
                <w:rFonts w:eastAsia="Times New Roman"/>
                <w:b/>
              </w:rPr>
            </w:pPr>
            <w:r w:rsidRPr="009558F0">
              <w:rPr>
                <w:rFonts w:eastAsia="Times New Roman"/>
                <w:b/>
                <w:u w:val="single"/>
              </w:rPr>
              <w:lastRenderedPageBreak/>
              <w:t>Komentarz</w:t>
            </w:r>
            <w:r w:rsidRPr="009558F0">
              <w:rPr>
                <w:rFonts w:eastAsia="Times New Roman"/>
                <w:b/>
              </w:rPr>
              <w:t xml:space="preserve">:  </w:t>
            </w:r>
          </w:p>
          <w:p w:rsidR="009558F0" w:rsidRPr="009558F0" w:rsidRDefault="009558F0" w:rsidP="00D00AF5">
            <w:pPr>
              <w:pStyle w:val="Akapitzlist"/>
              <w:numPr>
                <w:ilvl w:val="0"/>
                <w:numId w:val="58"/>
              </w:numPr>
              <w:spacing w:line="276" w:lineRule="auto"/>
              <w:ind w:left="283" w:hanging="283"/>
              <w:jc w:val="both"/>
              <w:rPr>
                <w:rFonts w:eastAsia="Times New Roman" w:cs="Times New Roman"/>
                <w:b/>
                <w:u w:val="single"/>
              </w:rPr>
            </w:pPr>
            <w:r w:rsidRPr="009558F0">
              <w:rPr>
                <w:rFonts w:eastAsia="Times New Roman" w:cs="Times New Roman"/>
              </w:rPr>
              <w:t>brak tego zapisu był jednym z powodów</w:t>
            </w:r>
            <w:r w:rsidRPr="009558F0">
              <w:rPr>
                <w:rFonts w:eastAsia="Times New Roman" w:cs="Times New Roman"/>
                <w:b/>
              </w:rPr>
              <w:t xml:space="preserve"> </w:t>
            </w:r>
            <w:r w:rsidRPr="009558F0">
              <w:rPr>
                <w:rFonts w:eastAsia="Times New Roman" w:cs="Times New Roman"/>
              </w:rPr>
              <w:t>przybierającego na sile zjawiska wieloetatowości</w:t>
            </w:r>
            <w:r w:rsidRPr="009558F0">
              <w:rPr>
                <w:rFonts w:eastAsia="Times New Roman" w:cs="Times New Roman"/>
                <w:b/>
              </w:rPr>
              <w:t xml:space="preserve"> </w:t>
            </w: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spacing w:line="276" w:lineRule="auto"/>
              <w:rPr>
                <w:rFonts w:eastAsia="Calibri"/>
              </w:rPr>
            </w:pPr>
            <w:r w:rsidRPr="009558F0">
              <w:rPr>
                <w:b/>
                <w:u w:val="single"/>
              </w:rPr>
              <w:t>Komentarz:</w:t>
            </w:r>
            <w:r w:rsidRPr="009558F0">
              <w:t xml:space="preserve"> </w:t>
            </w:r>
          </w:p>
          <w:p w:rsidR="009558F0" w:rsidRPr="009558F0" w:rsidRDefault="009558F0" w:rsidP="00D00AF5">
            <w:pPr>
              <w:pStyle w:val="Akapitzlist"/>
              <w:numPr>
                <w:ilvl w:val="0"/>
                <w:numId w:val="58"/>
              </w:numPr>
              <w:spacing w:line="276" w:lineRule="auto"/>
              <w:ind w:left="303" w:hanging="303"/>
              <w:jc w:val="both"/>
              <w:rPr>
                <w:rFonts w:eastAsiaTheme="minorHAnsi"/>
                <w:lang w:eastAsia="en-US"/>
              </w:rPr>
            </w:pPr>
            <w:r w:rsidRPr="009558F0">
              <w:t xml:space="preserve">jest to nowy zapis, który koresponduje  z zapisem w Kodeksie  Pracy (o </w:t>
            </w:r>
            <w:r w:rsidRPr="009558F0">
              <w:rPr>
                <w:b/>
              </w:rPr>
              <w:t>zakazie pracy u konkurencji</w:t>
            </w:r>
            <w:r w:rsidRPr="009558F0">
              <w:t>)</w:t>
            </w:r>
          </w:p>
        </w:tc>
      </w:tr>
      <w:tr w:rsidR="009558F0" w:rsidRPr="009558F0" w:rsidTr="009558F0">
        <w:tc>
          <w:tcPr>
            <w:tcW w:w="9004" w:type="dxa"/>
            <w:gridSpan w:val="2"/>
            <w:tcBorders>
              <w:top w:val="single" w:sz="4" w:space="0" w:color="auto"/>
              <w:left w:val="single" w:sz="4" w:space="0" w:color="auto"/>
              <w:bottom w:val="single" w:sz="4" w:space="0" w:color="auto"/>
              <w:right w:val="single" w:sz="4" w:space="0" w:color="auto"/>
            </w:tcBorders>
          </w:tcPr>
          <w:p w:rsidR="009558F0" w:rsidRPr="009558F0" w:rsidRDefault="009558F0" w:rsidP="009558F0">
            <w:pPr>
              <w:pStyle w:val="Akapitzlist"/>
              <w:spacing w:line="276" w:lineRule="auto"/>
              <w:ind w:left="0"/>
              <w:rPr>
                <w:rFonts w:eastAsia="Times New Roman" w:cs="Times New Roman"/>
                <w:b/>
              </w:rPr>
            </w:pPr>
          </w:p>
        </w:tc>
      </w:tr>
      <w:tr w:rsidR="009558F0" w:rsidRPr="009558F0" w:rsidTr="009558F0">
        <w:tc>
          <w:tcPr>
            <w:tcW w:w="9004" w:type="dxa"/>
            <w:gridSpan w:val="2"/>
            <w:tcBorders>
              <w:top w:val="single" w:sz="4" w:space="0" w:color="auto"/>
              <w:left w:val="single" w:sz="4" w:space="0" w:color="auto"/>
              <w:bottom w:val="single" w:sz="4" w:space="0" w:color="auto"/>
              <w:right w:val="single" w:sz="4" w:space="0" w:color="auto"/>
            </w:tcBorders>
            <w:shd w:val="pct10" w:color="auto" w:fill="auto"/>
            <w:hideMark/>
          </w:tcPr>
          <w:p w:rsidR="009558F0" w:rsidRPr="009558F0" w:rsidRDefault="009558F0" w:rsidP="009558F0">
            <w:pPr>
              <w:pStyle w:val="Akapitzlist"/>
              <w:spacing w:line="276" w:lineRule="auto"/>
              <w:ind w:left="0"/>
              <w:jc w:val="center"/>
              <w:rPr>
                <w:rFonts w:eastAsia="Times New Roman" w:cs="Times New Roman"/>
                <w:b/>
              </w:rPr>
            </w:pPr>
            <w:r w:rsidRPr="009558F0">
              <w:rPr>
                <w:rFonts w:eastAsia="Times New Roman" w:cs="Times New Roman"/>
                <w:b/>
              </w:rPr>
              <w:t>NAUCZYCIELE AKADEMICCY, BĘDĄCY ORGANEM JEDNOOSOBOWYM I INNI KIEROWNICY</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pStyle w:val="Akapitzlist"/>
              <w:spacing w:before="120" w:after="120" w:line="276" w:lineRule="auto"/>
              <w:ind w:left="0"/>
              <w:rPr>
                <w:rFonts w:eastAsiaTheme="minorHAnsi" w:cs="Tahoma"/>
                <w:lang w:eastAsia="en-US"/>
              </w:rPr>
            </w:pPr>
            <w:r w:rsidRPr="009558F0">
              <w:rPr>
                <w:rFonts w:cs="TimesNewRomanPSMT"/>
                <w:b/>
                <w:u w:val="single"/>
              </w:rPr>
              <w:t>Osoby wymagające uzyskania zgody:</w:t>
            </w:r>
            <w:r w:rsidRPr="009558F0">
              <w:rPr>
                <w:rFonts w:cs="TimesNewRomanPSMT"/>
                <w:b/>
              </w:rPr>
              <w:t xml:space="preserve"> organ jednoosobowy</w:t>
            </w:r>
            <w:r w:rsidRPr="009558F0">
              <w:rPr>
                <w:rFonts w:cs="TimesNewRomanPSMT"/>
              </w:rPr>
              <w:t xml:space="preserve"> uczelni publicznej lub </w:t>
            </w:r>
            <w:r w:rsidRPr="009558F0">
              <w:rPr>
                <w:rFonts w:cs="TimesNewRomanPSMT"/>
                <w:b/>
              </w:rPr>
              <w:t>jego zastępcy;</w:t>
            </w:r>
            <w:r w:rsidRPr="009558F0">
              <w:rPr>
                <w:rFonts w:cs="TimesNewRomanPSMT"/>
              </w:rPr>
              <w:t xml:space="preserve"> tym organem i jego zastępcą są: </w:t>
            </w:r>
            <w:r w:rsidRPr="009558F0">
              <w:rPr>
                <w:rFonts w:cs="Tahoma"/>
              </w:rPr>
              <w:t xml:space="preserve">rektor i   dziekani (jako kierownicy podstawowych jednostek organizacyjnych) oraz prorektorzy i prodziekani. </w:t>
            </w: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pStyle w:val="Akapitzlist"/>
              <w:spacing w:before="120" w:line="276" w:lineRule="auto"/>
              <w:ind w:left="0"/>
              <w:rPr>
                <w:rFonts w:eastAsia="Times New Roman" w:cs="Times New Roman"/>
              </w:rPr>
            </w:pPr>
            <w:r w:rsidRPr="009558F0">
              <w:rPr>
                <w:rFonts w:cs="TimesNewRomanPSMT"/>
                <w:b/>
                <w:u w:val="single"/>
              </w:rPr>
              <w:t>Osoby wymagające uzyskania zgody:</w:t>
            </w:r>
            <w:r w:rsidRPr="009558F0">
              <w:rPr>
                <w:rFonts w:cs="TimesNewRomanPSMT"/>
                <w:b/>
              </w:rPr>
              <w:t xml:space="preserve"> organ jednoosobowy</w:t>
            </w:r>
            <w:r w:rsidRPr="009558F0">
              <w:rPr>
                <w:rFonts w:cs="TimesNewRomanPSMT"/>
              </w:rPr>
              <w:t xml:space="preserve"> uczelni publicznej (bez jego </w:t>
            </w:r>
            <w:r w:rsidRPr="009558F0">
              <w:rPr>
                <w:rFonts w:cs="TimesNewRomanPSMT"/>
                <w:b/>
              </w:rPr>
              <w:t>zastępców);</w:t>
            </w:r>
            <w:r w:rsidRPr="009558F0">
              <w:rPr>
                <w:rFonts w:cs="TimesNewRomanPSMT"/>
              </w:rPr>
              <w:t xml:space="preserve"> tym organem są: </w:t>
            </w:r>
            <w:r w:rsidRPr="009558F0">
              <w:rPr>
                <w:rFonts w:cs="Tahoma"/>
              </w:rPr>
              <w:t xml:space="preserve">rektor i dziekani, a także </w:t>
            </w:r>
            <w:r w:rsidRPr="009558F0">
              <w:rPr>
                <w:rFonts w:cs="TimesNewRomanPSMT"/>
              </w:rPr>
              <w:t>zgodnie ze  Statutem UE kierownicy: studium języków obcych i studium wychowania fizycznego</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tcPr>
          <w:p w:rsidR="009558F0" w:rsidRPr="009558F0" w:rsidRDefault="009558F0" w:rsidP="009558F0">
            <w:pPr>
              <w:autoSpaceDE w:val="0"/>
              <w:autoSpaceDN w:val="0"/>
              <w:adjustRightInd w:val="0"/>
              <w:spacing w:line="276" w:lineRule="auto"/>
              <w:rPr>
                <w:rFonts w:eastAsia="Calibri" w:cs="TimesNewRomanPSMT"/>
              </w:rPr>
            </w:pPr>
            <w:r w:rsidRPr="009558F0">
              <w:rPr>
                <w:rFonts w:cs="TimesNewRomanPSMT"/>
                <w:b/>
                <w:u w:val="single"/>
              </w:rPr>
              <w:t>Podjęcie</w:t>
            </w:r>
            <w:r w:rsidRPr="009558F0">
              <w:rPr>
                <w:rFonts w:cs="TimesNewRomanPSMT"/>
              </w:rPr>
              <w:t xml:space="preserve"> przez nauczyciela akademickiego, będącego </w:t>
            </w:r>
            <w:r w:rsidRPr="009558F0">
              <w:rPr>
                <w:rFonts w:cs="TimesNewRomanPSMT"/>
                <w:b/>
              </w:rPr>
              <w:t>organem jednoosobowym</w:t>
            </w:r>
            <w:r w:rsidRPr="009558F0">
              <w:rPr>
                <w:rFonts w:cs="TimesNewRomanPSMT"/>
              </w:rPr>
              <w:t xml:space="preserve"> uczelni publicznej lub jego zastępcą, dodatkowego zatrudnienia w ramach stosunku pracy lub rozpoczęcie prowadzenia działalności gospodarczej wymaga wcześniejszego uzyskania zgody właściwego organu kolegialnego uczelni (w UE Senatu) . </w:t>
            </w:r>
          </w:p>
          <w:p w:rsidR="009558F0" w:rsidRPr="009558F0" w:rsidRDefault="009558F0" w:rsidP="009558F0">
            <w:pPr>
              <w:autoSpaceDE w:val="0"/>
              <w:autoSpaceDN w:val="0"/>
              <w:adjustRightInd w:val="0"/>
              <w:spacing w:line="276" w:lineRule="auto"/>
              <w:rPr>
                <w:rFonts w:cs="TimesNewRomanPSMT"/>
              </w:rPr>
            </w:pPr>
          </w:p>
          <w:p w:rsidR="009558F0" w:rsidRPr="009558F0" w:rsidRDefault="009558F0" w:rsidP="009558F0">
            <w:pPr>
              <w:autoSpaceDE w:val="0"/>
              <w:autoSpaceDN w:val="0"/>
              <w:adjustRightInd w:val="0"/>
              <w:spacing w:line="276" w:lineRule="auto"/>
              <w:rPr>
                <w:rFonts w:cs="TimesNewRomanPSMT"/>
              </w:rPr>
            </w:pPr>
          </w:p>
          <w:p w:rsidR="009558F0" w:rsidRPr="009558F0" w:rsidRDefault="009558F0" w:rsidP="009558F0">
            <w:pPr>
              <w:autoSpaceDE w:val="0"/>
              <w:autoSpaceDN w:val="0"/>
              <w:adjustRightInd w:val="0"/>
              <w:spacing w:line="276" w:lineRule="auto"/>
              <w:rPr>
                <w:rFonts w:cs="TimesNewRomanPSMT"/>
              </w:rPr>
            </w:pPr>
          </w:p>
          <w:p w:rsidR="009558F0" w:rsidRPr="009558F0" w:rsidRDefault="009558F0" w:rsidP="009558F0">
            <w:pPr>
              <w:autoSpaceDE w:val="0"/>
              <w:autoSpaceDN w:val="0"/>
              <w:adjustRightInd w:val="0"/>
              <w:spacing w:line="276" w:lineRule="auto"/>
              <w:rPr>
                <w:rFonts w:cs="TimesNewRomanPSMT"/>
              </w:rPr>
            </w:pPr>
          </w:p>
          <w:p w:rsidR="009558F0" w:rsidRPr="009558F0" w:rsidRDefault="009558F0" w:rsidP="009558F0">
            <w:pPr>
              <w:autoSpaceDE w:val="0"/>
              <w:autoSpaceDN w:val="0"/>
              <w:adjustRightInd w:val="0"/>
              <w:spacing w:line="276" w:lineRule="auto"/>
              <w:rPr>
                <w:rFonts w:cs="TimesNewRomanPSMT"/>
              </w:rPr>
            </w:pPr>
          </w:p>
          <w:p w:rsidR="009558F0" w:rsidRPr="009558F0" w:rsidRDefault="009558F0" w:rsidP="009558F0">
            <w:pPr>
              <w:autoSpaceDE w:val="0"/>
              <w:autoSpaceDN w:val="0"/>
              <w:adjustRightInd w:val="0"/>
              <w:spacing w:line="276" w:lineRule="auto"/>
              <w:rPr>
                <w:rFonts w:cs="TimesNewRomanPSMT"/>
              </w:rPr>
            </w:pPr>
          </w:p>
          <w:p w:rsidR="009558F0" w:rsidRPr="009558F0" w:rsidRDefault="009558F0" w:rsidP="009558F0">
            <w:pPr>
              <w:autoSpaceDE w:val="0"/>
              <w:autoSpaceDN w:val="0"/>
              <w:adjustRightInd w:val="0"/>
              <w:spacing w:line="276" w:lineRule="auto"/>
              <w:rPr>
                <w:rFonts w:eastAsia="Calibri" w:cs="TimesNewRomanPSMT"/>
                <w:lang w:eastAsia="en-US"/>
              </w:rPr>
            </w:pPr>
            <w:r w:rsidRPr="009558F0">
              <w:rPr>
                <w:rFonts w:cs="TimesNewRomanPSMT"/>
              </w:rPr>
              <w:t xml:space="preserve">Wykonywanie przez nauczyciela akademickiego będącego organem jednoosobowym uczelni lub jego zastępcą zatrudnienia w ramach stosunku pracy lub prowadzenie działalności gospodarczej bez zgody właściwego organu kolegialnego (w UE Senatu)   powoduje </w:t>
            </w:r>
            <w:r w:rsidRPr="009558F0">
              <w:rPr>
                <w:rFonts w:cs="TimesNewRomanPSMT"/>
                <w:b/>
              </w:rPr>
              <w:t>WYGAŚNIĘCIE MANDATU</w:t>
            </w:r>
            <w:r w:rsidRPr="009558F0">
              <w:rPr>
                <w:rFonts w:cs="TimesNewRomanPSMT"/>
              </w:rPr>
              <w:t xml:space="preserve"> organu jednoosobowego uczelni publicznej lub jego zastępcy.</w:t>
            </w: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spacing w:line="276" w:lineRule="auto"/>
              <w:rPr>
                <w:rFonts w:eastAsia="Calibri"/>
              </w:rPr>
            </w:pPr>
            <w:r w:rsidRPr="009558F0">
              <w:rPr>
                <w:b/>
                <w:u w:val="single"/>
              </w:rPr>
              <w:t>Podjęcie lub kontynuowanie</w:t>
            </w:r>
            <w:r w:rsidRPr="009558F0">
              <w:t xml:space="preserve"> dodatkowego zatrudnienia w ramach stosunku pracy przez nauczyciela akademickiego, będącego </w:t>
            </w:r>
            <w:r w:rsidRPr="009558F0">
              <w:rPr>
                <w:b/>
              </w:rPr>
              <w:t>organem jednoosobowym</w:t>
            </w:r>
            <w:r w:rsidRPr="009558F0">
              <w:t xml:space="preserve"> uczelni publicznej wymaga uzyskania zgody wskazanego w </w:t>
            </w:r>
            <w:r w:rsidRPr="009558F0">
              <w:rPr>
                <w:b/>
                <w:color w:val="000000" w:themeColor="text1"/>
              </w:rPr>
              <w:t>statucie organu kolegialnego uczelni (</w:t>
            </w:r>
            <w:r w:rsidRPr="009558F0">
              <w:rPr>
                <w:rFonts w:cs="TimesNewRomanPSMT"/>
              </w:rPr>
              <w:t>w UE Senatu)</w:t>
            </w:r>
            <w:r w:rsidRPr="009558F0">
              <w:t xml:space="preserve">. </w:t>
            </w:r>
          </w:p>
          <w:p w:rsidR="009558F0" w:rsidRPr="009558F0" w:rsidRDefault="009558F0" w:rsidP="009558F0">
            <w:pPr>
              <w:spacing w:line="276" w:lineRule="auto"/>
              <w:rPr>
                <w:rFonts w:cs="Times New Roman"/>
                <w:color w:val="000000" w:themeColor="text1"/>
                <w:u w:val="single"/>
              </w:rPr>
            </w:pPr>
            <w:r w:rsidRPr="009558F0">
              <w:rPr>
                <w:b/>
              </w:rPr>
              <w:t xml:space="preserve">Zgoda </w:t>
            </w:r>
            <w:r w:rsidRPr="009558F0">
              <w:t>jest wydawana na okres kadencji i w terminie 2 miesięcy od dnia rozpoczęcia kadencji organu jednoosobowego.</w:t>
            </w:r>
            <w:r w:rsidRPr="009558F0">
              <w:rPr>
                <w:color w:val="000000" w:themeColor="text1"/>
              </w:rPr>
              <w:t xml:space="preserve"> </w:t>
            </w:r>
            <w:r w:rsidRPr="009558F0">
              <w:t xml:space="preserve">W przypadku powołania nauczyciela akademickiego do pełnienia funkcji organu jednoosobowego w kolejnej kadencji okres, którego dotyczy </w:t>
            </w:r>
            <w:r w:rsidRPr="009558F0">
              <w:rPr>
                <w:b/>
                <w:color w:val="000000" w:themeColor="text1"/>
              </w:rPr>
              <w:t>zgoda ulega przedłużeniu o  4 miesiące.</w:t>
            </w:r>
          </w:p>
          <w:p w:rsidR="009558F0" w:rsidRPr="009558F0" w:rsidRDefault="009558F0" w:rsidP="009558F0">
            <w:pPr>
              <w:pStyle w:val="Akapitzlist"/>
              <w:spacing w:line="276" w:lineRule="auto"/>
              <w:ind w:left="0"/>
              <w:rPr>
                <w:rFonts w:eastAsia="Times New Roman" w:cs="Times New Roman"/>
              </w:rPr>
            </w:pPr>
            <w:r w:rsidRPr="009558F0">
              <w:t xml:space="preserve">W terminie </w:t>
            </w:r>
            <w:r w:rsidRPr="009558F0">
              <w:rPr>
                <w:b/>
              </w:rPr>
              <w:t>4 miesięcy od dnia</w:t>
            </w:r>
            <w:r w:rsidRPr="009558F0">
              <w:rPr>
                <w:b/>
                <w:color w:val="C00000"/>
              </w:rPr>
              <w:t xml:space="preserve"> </w:t>
            </w:r>
            <w:r w:rsidRPr="009558F0">
              <w:rPr>
                <w:b/>
              </w:rPr>
              <w:t>nieuzyskania zgody</w:t>
            </w:r>
            <w:r w:rsidRPr="009558F0">
              <w:t xml:space="preserve"> w przypadku niezaprzestania kontynuowania dodatkowego zatrudnienia powoduje </w:t>
            </w:r>
            <w:r w:rsidRPr="009558F0">
              <w:rPr>
                <w:b/>
              </w:rPr>
              <w:t>WYGAŚNIĘCIE MANDATU</w:t>
            </w:r>
            <w:r w:rsidRPr="009558F0">
              <w:t xml:space="preserve"> organu jednoosobowego uczelni publicznej</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autoSpaceDE w:val="0"/>
              <w:autoSpaceDN w:val="0"/>
              <w:adjustRightInd w:val="0"/>
              <w:spacing w:line="276" w:lineRule="auto"/>
              <w:rPr>
                <w:rFonts w:eastAsia="Calibri"/>
              </w:rPr>
            </w:pPr>
            <w:r w:rsidRPr="009558F0">
              <w:rPr>
                <w:rFonts w:eastAsia="Times New Roman"/>
                <w:b/>
                <w:u w:val="single"/>
              </w:rPr>
              <w:t>Komentarz:</w:t>
            </w:r>
            <w:r w:rsidRPr="009558F0">
              <w:t xml:space="preserve"> </w:t>
            </w:r>
          </w:p>
          <w:p w:rsidR="009558F0" w:rsidRPr="009558F0" w:rsidRDefault="009558F0" w:rsidP="00D00AF5">
            <w:pPr>
              <w:pStyle w:val="Akapitzlist"/>
              <w:numPr>
                <w:ilvl w:val="0"/>
                <w:numId w:val="58"/>
              </w:numPr>
              <w:autoSpaceDE w:val="0"/>
              <w:autoSpaceDN w:val="0"/>
              <w:adjustRightInd w:val="0"/>
              <w:spacing w:line="276" w:lineRule="auto"/>
              <w:ind w:left="283" w:hanging="283"/>
              <w:jc w:val="both"/>
              <w:rPr>
                <w:rFonts w:eastAsiaTheme="minorHAnsi" w:cs="TimesNewRomanPSMT"/>
                <w:b/>
                <w:u w:val="single"/>
                <w:lang w:eastAsia="en-US"/>
              </w:rPr>
            </w:pPr>
            <w:r w:rsidRPr="009558F0">
              <w:t xml:space="preserve">zarówno w starych jak i  nowych zapisach -  </w:t>
            </w:r>
            <w:r w:rsidRPr="009558F0">
              <w:rPr>
                <w:b/>
              </w:rPr>
              <w:t xml:space="preserve">SKUTKI </w:t>
            </w:r>
            <w:r w:rsidRPr="009558F0">
              <w:t>nie uzyskania zgody  organu kolegialnego i kontynuowanie  dodatkowego zatrudnienia, mimo nie uzyskania zgody   organu kolegialnego są te same: wygaśnięcie mandatu.</w:t>
            </w:r>
          </w:p>
        </w:tc>
        <w:tc>
          <w:tcPr>
            <w:tcW w:w="4488" w:type="dxa"/>
            <w:tcBorders>
              <w:top w:val="single" w:sz="4" w:space="0" w:color="auto"/>
              <w:left w:val="single" w:sz="4" w:space="0" w:color="auto"/>
              <w:bottom w:val="single" w:sz="4" w:space="0" w:color="auto"/>
              <w:right w:val="single" w:sz="4" w:space="0" w:color="auto"/>
            </w:tcBorders>
          </w:tcPr>
          <w:p w:rsidR="009558F0" w:rsidRPr="009558F0" w:rsidRDefault="009558F0" w:rsidP="009558F0">
            <w:pPr>
              <w:spacing w:line="276" w:lineRule="auto"/>
              <w:rPr>
                <w:rFonts w:eastAsia="Calibri"/>
              </w:rPr>
            </w:pPr>
            <w:r w:rsidRPr="009558F0">
              <w:rPr>
                <w:rFonts w:eastAsia="Times New Roman"/>
                <w:b/>
                <w:u w:val="single"/>
              </w:rPr>
              <w:t>Komentarz:</w:t>
            </w:r>
            <w:r w:rsidRPr="009558F0">
              <w:t xml:space="preserve"> </w:t>
            </w:r>
          </w:p>
          <w:p w:rsidR="009558F0" w:rsidRPr="009558F0" w:rsidRDefault="009558F0" w:rsidP="00D00AF5">
            <w:pPr>
              <w:pStyle w:val="Akapitzlist"/>
              <w:numPr>
                <w:ilvl w:val="0"/>
                <w:numId w:val="58"/>
              </w:numPr>
              <w:spacing w:line="276" w:lineRule="auto"/>
              <w:ind w:left="303" w:hanging="283"/>
              <w:jc w:val="both"/>
            </w:pPr>
            <w:r w:rsidRPr="009558F0">
              <w:t>jak widać, zmiany w zapisach nowej ustawy polegają na dodaniu słowa „kontynuowanie” i nie ma zapisu o „zastępcach”;</w:t>
            </w:r>
          </w:p>
          <w:p w:rsidR="009558F0" w:rsidRPr="009558F0" w:rsidRDefault="009558F0" w:rsidP="00D00AF5">
            <w:pPr>
              <w:pStyle w:val="Akapitzlist"/>
              <w:numPr>
                <w:ilvl w:val="0"/>
                <w:numId w:val="58"/>
              </w:numPr>
              <w:spacing w:line="276" w:lineRule="auto"/>
              <w:ind w:left="303" w:hanging="283"/>
              <w:jc w:val="both"/>
            </w:pPr>
            <w:r w:rsidRPr="009558F0">
              <w:t xml:space="preserve">generalnie zapisy ustawowe są bardziej rozbudowane, ponieważ  określony jest czas obowiązywania  zgody (okres kadencji), </w:t>
            </w:r>
            <w:r w:rsidRPr="009558F0">
              <w:lastRenderedPageBreak/>
              <w:t xml:space="preserve">przedłużenia  zgody  w kolejnej kadencji  (o 4 miesiące), </w:t>
            </w:r>
          </w:p>
          <w:p w:rsidR="009558F0" w:rsidRPr="009558F0" w:rsidRDefault="009558F0" w:rsidP="009558F0">
            <w:pPr>
              <w:spacing w:line="276" w:lineRule="auto"/>
              <w:rPr>
                <w:rFonts w:eastAsia="Calibri" w:cs="Times New Roman"/>
                <w:b/>
                <w:u w:val="single"/>
                <w:lang w:eastAsia="en-US"/>
              </w:rPr>
            </w:pPr>
          </w:p>
        </w:tc>
      </w:tr>
      <w:tr w:rsidR="009558F0" w:rsidRPr="009558F0" w:rsidTr="009558F0">
        <w:tc>
          <w:tcPr>
            <w:tcW w:w="9004" w:type="dxa"/>
            <w:gridSpan w:val="2"/>
            <w:tcBorders>
              <w:top w:val="single" w:sz="4" w:space="0" w:color="auto"/>
              <w:left w:val="single" w:sz="4" w:space="0" w:color="auto"/>
              <w:bottom w:val="single" w:sz="4" w:space="0" w:color="auto"/>
              <w:right w:val="single" w:sz="4" w:space="0" w:color="auto"/>
            </w:tcBorders>
            <w:shd w:val="pct10" w:color="auto" w:fill="auto"/>
            <w:hideMark/>
          </w:tcPr>
          <w:p w:rsidR="009558F0" w:rsidRPr="009558F0" w:rsidRDefault="009558F0" w:rsidP="009558F0">
            <w:pPr>
              <w:pStyle w:val="Akapitzlist"/>
              <w:spacing w:line="276" w:lineRule="auto"/>
              <w:ind w:left="0"/>
              <w:jc w:val="center"/>
              <w:rPr>
                <w:rFonts w:eastAsia="Times New Roman" w:cs="Times New Roman"/>
                <w:b/>
              </w:rPr>
            </w:pPr>
            <w:r w:rsidRPr="009558F0">
              <w:rPr>
                <w:rFonts w:eastAsia="Times New Roman" w:cs="Times New Roman"/>
                <w:b/>
              </w:rPr>
              <w:lastRenderedPageBreak/>
              <w:t>Zawiadamianie o podjęciu dodatkowego zatrudnienia i jego ustaniu</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autoSpaceDE w:val="0"/>
              <w:autoSpaceDN w:val="0"/>
              <w:adjustRightInd w:val="0"/>
              <w:spacing w:line="276" w:lineRule="auto"/>
              <w:rPr>
                <w:rFonts w:eastAsia="Calibri" w:cs="TimesNewRomanPSMT"/>
                <w:lang w:eastAsia="en-US"/>
              </w:rPr>
            </w:pPr>
            <w:r w:rsidRPr="009558F0">
              <w:rPr>
                <w:rFonts w:cs="TimesNewRomanPSMT"/>
              </w:rPr>
              <w:t xml:space="preserve">Nauczyciel akademicki </w:t>
            </w:r>
            <w:r w:rsidRPr="009558F0">
              <w:rPr>
                <w:rFonts w:cs="TimesNewRomanPSMT"/>
                <w:b/>
              </w:rPr>
              <w:t xml:space="preserve">zawiadamia </w:t>
            </w:r>
            <w:r w:rsidRPr="009558F0">
              <w:rPr>
                <w:rFonts w:cs="TimesNewRomanPSMT"/>
              </w:rPr>
              <w:t>rektora o podjętym dodatkowym zatrudnieniu i wymiarze czasu pracy lub prowadzeniu działalności gospodarczej, w terminie 7 dni od podjęcia dodatkowego zatrudnienia lub rozpoczęcia działalności gospodarczej.</w:t>
            </w: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pStyle w:val="Akapitzlist"/>
              <w:spacing w:line="276" w:lineRule="auto"/>
              <w:ind w:left="0"/>
              <w:rPr>
                <w:rFonts w:eastAsia="Times New Roman" w:cs="Times New Roman"/>
                <w:color w:val="000000" w:themeColor="text1"/>
              </w:rPr>
            </w:pPr>
            <w:r w:rsidRPr="009558F0">
              <w:rPr>
                <w:rFonts w:eastAsia="Times New Roman" w:cs="Times New Roman"/>
              </w:rPr>
              <w:t xml:space="preserve">   </w:t>
            </w:r>
            <w:r w:rsidRPr="009558F0">
              <w:rPr>
                <w:rFonts w:eastAsia="Times New Roman" w:cs="Times New Roman"/>
                <w:color w:val="000000" w:themeColor="text1"/>
              </w:rPr>
              <w:t>Nie ma określonego terminu</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tcPr>
          <w:p w:rsidR="009558F0" w:rsidRPr="009558F0" w:rsidRDefault="009558F0" w:rsidP="009558F0">
            <w:pPr>
              <w:autoSpaceDE w:val="0"/>
              <w:autoSpaceDN w:val="0"/>
              <w:adjustRightInd w:val="0"/>
              <w:spacing w:line="276" w:lineRule="auto"/>
              <w:rPr>
                <w:rFonts w:eastAsia="Calibri" w:cs="TimesNewRomanPSMT"/>
                <w:b/>
                <w:u w:val="single"/>
              </w:rPr>
            </w:pPr>
            <w:r w:rsidRPr="009558F0">
              <w:rPr>
                <w:rFonts w:cs="TimesNewRomanPSMT"/>
                <w:b/>
                <w:u w:val="single"/>
              </w:rPr>
              <w:t>Komentarz:</w:t>
            </w:r>
          </w:p>
          <w:p w:rsidR="009558F0" w:rsidRPr="009558F0" w:rsidRDefault="009558F0" w:rsidP="009558F0">
            <w:pPr>
              <w:autoSpaceDE w:val="0"/>
              <w:autoSpaceDN w:val="0"/>
              <w:adjustRightInd w:val="0"/>
              <w:spacing w:line="276" w:lineRule="auto"/>
              <w:rPr>
                <w:rFonts w:cs="TimesNewRomanPSMT"/>
              </w:rPr>
            </w:pPr>
            <w:r w:rsidRPr="009558F0">
              <w:rPr>
                <w:rFonts w:cs="TimesNewRomanPSMT"/>
              </w:rPr>
              <w:t>Komentarz podobny</w:t>
            </w:r>
          </w:p>
          <w:p w:rsidR="009558F0" w:rsidRPr="009558F0" w:rsidRDefault="009558F0" w:rsidP="009558F0">
            <w:pPr>
              <w:autoSpaceDE w:val="0"/>
              <w:autoSpaceDN w:val="0"/>
              <w:adjustRightInd w:val="0"/>
              <w:spacing w:line="276" w:lineRule="auto"/>
              <w:rPr>
                <w:rFonts w:eastAsia="Calibri" w:cs="TimesNewRomanPSMT"/>
                <w:b/>
                <w:lang w:eastAsia="en-US"/>
              </w:rPr>
            </w:pPr>
          </w:p>
        </w:tc>
        <w:tc>
          <w:tcPr>
            <w:tcW w:w="4488"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autoSpaceDE w:val="0"/>
              <w:autoSpaceDN w:val="0"/>
              <w:adjustRightInd w:val="0"/>
              <w:spacing w:line="276" w:lineRule="auto"/>
              <w:rPr>
                <w:rFonts w:eastAsia="Calibri" w:cs="TimesNewRomanPSMT"/>
                <w:b/>
                <w:u w:val="single"/>
              </w:rPr>
            </w:pPr>
            <w:r w:rsidRPr="009558F0">
              <w:rPr>
                <w:rFonts w:cs="TimesNewRomanPSMT"/>
                <w:b/>
                <w:u w:val="single"/>
              </w:rPr>
              <w:t>Komentarz:</w:t>
            </w:r>
          </w:p>
          <w:p w:rsidR="009558F0" w:rsidRPr="009558F0" w:rsidRDefault="009558F0" w:rsidP="00D00AF5">
            <w:pPr>
              <w:pStyle w:val="Akapitzlist"/>
              <w:numPr>
                <w:ilvl w:val="0"/>
                <w:numId w:val="58"/>
              </w:numPr>
              <w:autoSpaceDE w:val="0"/>
              <w:autoSpaceDN w:val="0"/>
              <w:adjustRightInd w:val="0"/>
              <w:spacing w:line="276" w:lineRule="auto"/>
              <w:ind w:left="303" w:hanging="274"/>
              <w:jc w:val="both"/>
              <w:rPr>
                <w:rFonts w:cs="TimesNewRomanPSMT"/>
              </w:rPr>
            </w:pPr>
            <w:r w:rsidRPr="009558F0">
              <w:rPr>
                <w:rFonts w:cs="TimesNewRomanPSMT"/>
              </w:rPr>
              <w:t xml:space="preserve">procedura zawiadamiania rektora o podjętym dodatkowym zatrudnieniu jest jasna i są na to odpowiednie formularze; </w:t>
            </w:r>
          </w:p>
          <w:p w:rsidR="009558F0" w:rsidRPr="009558F0" w:rsidRDefault="009558F0" w:rsidP="00D00AF5">
            <w:pPr>
              <w:pStyle w:val="Akapitzlist"/>
              <w:numPr>
                <w:ilvl w:val="0"/>
                <w:numId w:val="58"/>
              </w:numPr>
              <w:autoSpaceDE w:val="0"/>
              <w:autoSpaceDN w:val="0"/>
              <w:adjustRightInd w:val="0"/>
              <w:spacing w:line="276" w:lineRule="auto"/>
              <w:ind w:left="303" w:hanging="274"/>
              <w:jc w:val="both"/>
              <w:rPr>
                <w:rFonts w:cs="TimesNewRomanPSMT"/>
              </w:rPr>
            </w:pPr>
            <w:r w:rsidRPr="009558F0">
              <w:rPr>
                <w:rFonts w:cs="TimesNewRomanPSMT"/>
                <w:b/>
              </w:rPr>
              <w:t xml:space="preserve">zawiadamianie  </w:t>
            </w:r>
            <w:r w:rsidRPr="009558F0">
              <w:rPr>
                <w:rFonts w:cs="TimesNewRomanPSMT"/>
              </w:rPr>
              <w:t xml:space="preserve">rektora o ustaniu dodatkowego zatrudnienia lub zaprzestaniu prowadzenia działalności gospodarczej nie jest uregulowany prawnie i nie jest jasna: brak przygotowanych formularzy i zakłada się, że powinien to robić  pracownik wykonujący  dodatkowe zatrudnienie – praktyka dowodzi, że pracownik zakłada, że jest to tylko obowiązek jego dodatkowego pracodawcy;  </w:t>
            </w:r>
          </w:p>
          <w:p w:rsidR="009558F0" w:rsidRPr="009558F0" w:rsidRDefault="009558F0" w:rsidP="00D00AF5">
            <w:pPr>
              <w:pStyle w:val="Akapitzlist"/>
              <w:numPr>
                <w:ilvl w:val="0"/>
                <w:numId w:val="58"/>
              </w:numPr>
              <w:autoSpaceDE w:val="0"/>
              <w:autoSpaceDN w:val="0"/>
              <w:adjustRightInd w:val="0"/>
              <w:spacing w:line="276" w:lineRule="auto"/>
              <w:ind w:left="303" w:hanging="274"/>
              <w:jc w:val="both"/>
              <w:rPr>
                <w:rFonts w:eastAsiaTheme="minorHAnsi" w:cs="TimesNewRomanPSMT"/>
                <w:lang w:eastAsia="en-US"/>
              </w:rPr>
            </w:pPr>
            <w:r w:rsidRPr="009558F0">
              <w:rPr>
                <w:rFonts w:cs="TimesNewRomanPSMT"/>
              </w:rPr>
              <w:t xml:space="preserve">w wyniku takiej praktyki w rejestrze POLON są nadal pracownicy, którzy np. 2 – 3 lata temu zaprzestali dodatkowej pracy. </w:t>
            </w:r>
            <w:r w:rsidRPr="009558F0">
              <w:rPr>
                <w:rFonts w:cs="TimesNewRomanPSMT"/>
                <w:b/>
              </w:rPr>
              <w:t>Ta sprawa wymaga na UE uregulowania</w:t>
            </w:r>
          </w:p>
        </w:tc>
      </w:tr>
      <w:tr w:rsidR="009558F0" w:rsidRPr="009558F0" w:rsidTr="009558F0">
        <w:tc>
          <w:tcPr>
            <w:tcW w:w="9004" w:type="dxa"/>
            <w:gridSpan w:val="2"/>
            <w:tcBorders>
              <w:top w:val="single" w:sz="4" w:space="0" w:color="auto"/>
              <w:left w:val="single" w:sz="4" w:space="0" w:color="auto"/>
              <w:bottom w:val="single" w:sz="4" w:space="0" w:color="auto"/>
              <w:right w:val="single" w:sz="4" w:space="0" w:color="auto"/>
            </w:tcBorders>
            <w:shd w:val="pct10" w:color="auto" w:fill="auto"/>
            <w:hideMark/>
          </w:tcPr>
          <w:p w:rsidR="009558F0" w:rsidRPr="009558F0" w:rsidRDefault="009558F0" w:rsidP="009558F0">
            <w:pPr>
              <w:spacing w:line="276" w:lineRule="auto"/>
              <w:jc w:val="center"/>
              <w:rPr>
                <w:rFonts w:eastAsia="Calibri" w:cs="Times New Roman"/>
                <w:b/>
                <w:lang w:eastAsia="en-US"/>
              </w:rPr>
            </w:pPr>
            <w:r w:rsidRPr="009558F0">
              <w:rPr>
                <w:b/>
              </w:rPr>
              <w:t>Wyłączenia z uzyskiwania zgody rektora lub organu kolegialnego</w:t>
            </w:r>
          </w:p>
        </w:tc>
      </w:tr>
      <w:tr w:rsidR="009558F0" w:rsidRPr="009558F0" w:rsidTr="009558F0">
        <w:tc>
          <w:tcPr>
            <w:tcW w:w="4516" w:type="dxa"/>
            <w:tcBorders>
              <w:top w:val="single" w:sz="4" w:space="0" w:color="auto"/>
              <w:left w:val="single" w:sz="4" w:space="0" w:color="auto"/>
              <w:bottom w:val="single" w:sz="4" w:space="0" w:color="auto"/>
              <w:right w:val="single" w:sz="4" w:space="0" w:color="auto"/>
            </w:tcBorders>
            <w:hideMark/>
          </w:tcPr>
          <w:p w:rsidR="009558F0" w:rsidRPr="009558F0" w:rsidRDefault="009558F0" w:rsidP="009558F0">
            <w:pPr>
              <w:autoSpaceDE w:val="0"/>
              <w:autoSpaceDN w:val="0"/>
              <w:adjustRightInd w:val="0"/>
              <w:spacing w:line="276" w:lineRule="auto"/>
              <w:rPr>
                <w:rFonts w:eastAsia="Calibri" w:cs="TimesNewRomanPSMT"/>
                <w:lang w:eastAsia="en-US"/>
              </w:rPr>
            </w:pPr>
            <w:r w:rsidRPr="009558F0">
              <w:rPr>
                <w:rFonts w:cs="TimesNewRomanPSMT"/>
              </w:rPr>
              <w:t>Przepisów związanych z uzyskiwaniem zgody rektora lub organu kolegialnego (w UE Senatu)  nie stosuje się do nauczycieli akademickich podejmujących zatrudnienie w ramach stosunku pracy: w urzędach; w organach towarzystw naukowych i zawodowych; w organach wymiaru sprawiedliwości; w instytucjach kultury; we władzach Polskiej Akademii Nauk i Polskiej Akademii Umiejętności.</w:t>
            </w:r>
          </w:p>
        </w:tc>
        <w:tc>
          <w:tcPr>
            <w:tcW w:w="4488" w:type="dxa"/>
            <w:tcBorders>
              <w:top w:val="single" w:sz="4" w:space="0" w:color="auto"/>
              <w:left w:val="single" w:sz="4" w:space="0" w:color="auto"/>
              <w:bottom w:val="single" w:sz="4" w:space="0" w:color="auto"/>
              <w:right w:val="single" w:sz="4" w:space="0" w:color="auto"/>
            </w:tcBorders>
          </w:tcPr>
          <w:p w:rsidR="009558F0" w:rsidRPr="009558F0" w:rsidRDefault="009558F0" w:rsidP="009558F0">
            <w:pPr>
              <w:spacing w:line="276" w:lineRule="auto"/>
              <w:rPr>
                <w:rFonts w:eastAsia="Calibri"/>
              </w:rPr>
            </w:pPr>
            <w:r w:rsidRPr="009558F0">
              <w:t>Bez istotnych zmian  - dodano „i w samorządowych kolegiach odwoławczych”.</w:t>
            </w:r>
          </w:p>
          <w:p w:rsidR="009558F0" w:rsidRPr="009558F0" w:rsidRDefault="009558F0" w:rsidP="009558F0">
            <w:pPr>
              <w:pStyle w:val="Akapitzlist"/>
              <w:spacing w:line="276" w:lineRule="auto"/>
              <w:ind w:left="0"/>
              <w:rPr>
                <w:rFonts w:eastAsia="Times New Roman" w:cs="Times New Roman"/>
              </w:rPr>
            </w:pPr>
          </w:p>
        </w:tc>
      </w:tr>
    </w:tbl>
    <w:p w:rsidR="009558F0" w:rsidRPr="009558F0" w:rsidRDefault="009558F0" w:rsidP="009558F0">
      <w:pPr>
        <w:pStyle w:val="Akapitzlist"/>
        <w:spacing w:line="276" w:lineRule="auto"/>
        <w:ind w:left="284"/>
        <w:rPr>
          <w:rFonts w:eastAsia="Times New Roman" w:cs="Times New Roman"/>
          <w:sz w:val="24"/>
          <w:szCs w:val="24"/>
          <w:lang w:eastAsia="pl-PL"/>
        </w:rPr>
      </w:pPr>
      <w:r w:rsidRPr="009558F0">
        <w:rPr>
          <w:rFonts w:eastAsia="Times New Roman" w:cs="Times New Roman"/>
          <w:sz w:val="24"/>
          <w:szCs w:val="24"/>
          <w:lang w:eastAsia="pl-PL"/>
        </w:rPr>
        <w:t>Źródło: opracowanie Komisji</w:t>
      </w:r>
    </w:p>
    <w:p w:rsidR="009558F0" w:rsidRPr="009558F0" w:rsidRDefault="009558F0" w:rsidP="00D00AF5">
      <w:pPr>
        <w:pStyle w:val="Akapitzlist"/>
        <w:numPr>
          <w:ilvl w:val="0"/>
          <w:numId w:val="55"/>
        </w:numPr>
        <w:spacing w:line="276" w:lineRule="auto"/>
        <w:ind w:left="284" w:hanging="284"/>
        <w:jc w:val="both"/>
        <w:rPr>
          <w:rFonts w:eastAsia="Times New Roman" w:cs="Times New Roman"/>
          <w:sz w:val="24"/>
          <w:szCs w:val="24"/>
          <w:lang w:eastAsia="pl-PL"/>
        </w:rPr>
      </w:pPr>
      <w:r w:rsidRPr="009558F0">
        <w:rPr>
          <w:rFonts w:eastAsia="Times New Roman" w:cs="Times New Roman"/>
          <w:sz w:val="24"/>
          <w:szCs w:val="24"/>
          <w:lang w:eastAsia="pl-PL"/>
        </w:rPr>
        <w:t>Komisja stwierdza na podstawie analizy powyższego zestawienia, że:</w:t>
      </w:r>
    </w:p>
    <w:p w:rsidR="009558F0" w:rsidRPr="009558F0" w:rsidRDefault="009558F0" w:rsidP="00D00AF5">
      <w:pPr>
        <w:pStyle w:val="Akapitzlist"/>
        <w:numPr>
          <w:ilvl w:val="0"/>
          <w:numId w:val="59"/>
        </w:numPr>
        <w:spacing w:line="276" w:lineRule="auto"/>
        <w:ind w:left="567" w:hanging="283"/>
        <w:jc w:val="both"/>
        <w:rPr>
          <w:rFonts w:eastAsia="Times New Roman" w:cs="Times New Roman"/>
          <w:sz w:val="24"/>
          <w:szCs w:val="24"/>
          <w:lang w:eastAsia="pl-PL"/>
        </w:rPr>
      </w:pPr>
      <w:r w:rsidRPr="009558F0">
        <w:rPr>
          <w:rFonts w:eastAsia="Times New Roman" w:cs="Times New Roman"/>
          <w:b/>
          <w:sz w:val="24"/>
          <w:szCs w:val="24"/>
          <w:lang w:eastAsia="pl-PL"/>
        </w:rPr>
        <w:t xml:space="preserve">głównym  celem </w:t>
      </w:r>
      <w:r w:rsidRPr="009558F0">
        <w:rPr>
          <w:rFonts w:cs="Times New Roman"/>
          <w:b/>
          <w:bCs/>
          <w:sz w:val="24"/>
          <w:szCs w:val="24"/>
        </w:rPr>
        <w:t xml:space="preserve">polityki </w:t>
      </w:r>
      <w:r w:rsidRPr="009558F0">
        <w:rPr>
          <w:rFonts w:cs="Times New Roman"/>
          <w:bCs/>
          <w:sz w:val="24"/>
          <w:szCs w:val="24"/>
        </w:rPr>
        <w:t>kierownictwa Uczelni</w:t>
      </w:r>
      <w:r w:rsidRPr="009558F0">
        <w:rPr>
          <w:rFonts w:cs="Times New Roman"/>
          <w:b/>
          <w:bCs/>
          <w:sz w:val="24"/>
          <w:szCs w:val="24"/>
        </w:rPr>
        <w:t xml:space="preserve">   </w:t>
      </w:r>
      <w:r w:rsidRPr="009558F0">
        <w:rPr>
          <w:rFonts w:cs="Times New Roman"/>
          <w:bCs/>
          <w:sz w:val="24"/>
          <w:szCs w:val="24"/>
        </w:rPr>
        <w:t xml:space="preserve">w zakresie dodatkowego zatrudniania się nauczycieli akademickich UE powinno być możliwie szybkie ograniczanie zjawiska </w:t>
      </w:r>
    </w:p>
    <w:p w:rsidR="009558F0" w:rsidRPr="009558F0" w:rsidRDefault="009558F0" w:rsidP="009558F0">
      <w:pPr>
        <w:pStyle w:val="Akapitzlist"/>
        <w:shd w:val="pct10" w:color="auto" w:fill="auto"/>
        <w:spacing w:line="276" w:lineRule="auto"/>
        <w:ind w:left="284"/>
        <w:rPr>
          <w:rFonts w:eastAsia="Times New Roman" w:cs="Times New Roman"/>
          <w:sz w:val="24"/>
          <w:szCs w:val="24"/>
          <w:lang w:eastAsia="pl-PL"/>
        </w:rPr>
      </w:pPr>
      <w:r w:rsidRPr="009558F0">
        <w:rPr>
          <w:sz w:val="24"/>
          <w:szCs w:val="24"/>
        </w:rPr>
        <w:lastRenderedPageBreak/>
        <w:t xml:space="preserve">podejmowania dodatkowego zatrudnienia u innego pracodawcy, świadczącego też usługi edukacyjne na poziomie wyższym, czyli </w:t>
      </w:r>
      <w:r w:rsidRPr="009558F0">
        <w:rPr>
          <w:b/>
          <w:sz w:val="24"/>
          <w:szCs w:val="24"/>
        </w:rPr>
        <w:t>ZJAWISKA PRACY U KONKURENCJI !</w:t>
      </w:r>
    </w:p>
    <w:p w:rsidR="009558F0" w:rsidRPr="009558F0" w:rsidRDefault="009558F0" w:rsidP="00D00AF5">
      <w:pPr>
        <w:pStyle w:val="Akapitzlist"/>
        <w:numPr>
          <w:ilvl w:val="0"/>
          <w:numId w:val="59"/>
        </w:numPr>
        <w:spacing w:line="276" w:lineRule="auto"/>
        <w:ind w:left="567" w:hanging="283"/>
        <w:jc w:val="both"/>
        <w:rPr>
          <w:rFonts w:eastAsia="Times New Roman"/>
          <w:sz w:val="24"/>
          <w:szCs w:val="24"/>
          <w:lang w:eastAsia="pl-PL"/>
        </w:rPr>
      </w:pPr>
      <w:r w:rsidRPr="009558F0">
        <w:rPr>
          <w:rFonts w:eastAsia="Calibri" w:cs="Times New Roman"/>
          <w:sz w:val="24"/>
          <w:szCs w:val="24"/>
          <w:lang w:eastAsia="pl-PL"/>
        </w:rPr>
        <w:t xml:space="preserve">w tym kontekście ważne są przepisy </w:t>
      </w:r>
      <w:r w:rsidRPr="009558F0">
        <w:rPr>
          <w:rFonts w:eastAsia="Calibri" w:cs="Times New Roman"/>
          <w:i/>
          <w:sz w:val="24"/>
          <w:szCs w:val="24"/>
          <w:lang w:eastAsia="pl-PL"/>
        </w:rPr>
        <w:t>Kodeksu Pracy</w:t>
      </w:r>
      <w:r w:rsidRPr="009558F0">
        <w:rPr>
          <w:rFonts w:eastAsia="Calibri" w:cs="Times New Roman"/>
          <w:sz w:val="24"/>
          <w:szCs w:val="24"/>
          <w:lang w:eastAsia="pl-PL"/>
        </w:rPr>
        <w:t xml:space="preserve">, a zwłaszcza  zapisy  </w:t>
      </w:r>
      <w:r w:rsidRPr="009558F0">
        <w:rPr>
          <w:rFonts w:eastAsia="Times New Roman"/>
          <w:bCs/>
          <w:sz w:val="24"/>
          <w:szCs w:val="24"/>
          <w:lang w:eastAsia="pl-PL"/>
        </w:rPr>
        <w:t xml:space="preserve">art. 101 (rozdział </w:t>
      </w:r>
      <w:proofErr w:type="spellStart"/>
      <w:r w:rsidRPr="009558F0">
        <w:rPr>
          <w:rFonts w:eastAsia="Times New Roman"/>
          <w:bCs/>
          <w:sz w:val="24"/>
          <w:szCs w:val="24"/>
          <w:lang w:eastAsia="pl-PL"/>
        </w:rPr>
        <w:t>IIa</w:t>
      </w:r>
      <w:proofErr w:type="spellEnd"/>
      <w:r w:rsidRPr="009558F0">
        <w:rPr>
          <w:rFonts w:eastAsia="Times New Roman"/>
          <w:bCs/>
          <w:sz w:val="24"/>
          <w:szCs w:val="24"/>
          <w:lang w:eastAsia="pl-PL"/>
        </w:rPr>
        <w:t xml:space="preserve">, Dział Czwarty) o </w:t>
      </w:r>
      <w:r w:rsidRPr="009558F0">
        <w:rPr>
          <w:rFonts w:eastAsia="Times New Roman"/>
          <w:b/>
          <w:bCs/>
          <w:sz w:val="24"/>
          <w:szCs w:val="24"/>
          <w:lang w:eastAsia="pl-PL"/>
        </w:rPr>
        <w:t>ZAKAZIE KONKURENCJI</w:t>
      </w:r>
      <w:r w:rsidRPr="009558F0">
        <w:rPr>
          <w:rStyle w:val="Odwoanieprzypisudolnego"/>
          <w:rFonts w:eastAsia="Times New Roman"/>
          <w:b/>
          <w:bCs/>
          <w:sz w:val="24"/>
          <w:szCs w:val="24"/>
          <w:lang w:eastAsia="pl-PL"/>
        </w:rPr>
        <w:footnoteReference w:id="6"/>
      </w:r>
      <w:r w:rsidRPr="009558F0">
        <w:rPr>
          <w:rFonts w:eastAsia="Times New Roman"/>
          <w:sz w:val="24"/>
          <w:szCs w:val="24"/>
          <w:lang w:eastAsia="pl-PL"/>
        </w:rPr>
        <w:t xml:space="preserve">. </w:t>
      </w:r>
      <w:r w:rsidRPr="009558F0">
        <w:rPr>
          <w:rFonts w:eastAsia="Calibri" w:cs="Times New Roman"/>
          <w:sz w:val="24"/>
          <w:szCs w:val="24"/>
          <w:lang w:eastAsia="pl-PL"/>
        </w:rPr>
        <w:t xml:space="preserve">Nie wchodząc w literalną analizę tych zapisów, ważne jest tu zauważenie intencji tego zapisu podkreślającej, że </w:t>
      </w:r>
      <w:r w:rsidRPr="009558F0">
        <w:rPr>
          <w:rFonts w:eastAsia="Calibri" w:cs="Times New Roman"/>
          <w:b/>
          <w:sz w:val="24"/>
          <w:szCs w:val="24"/>
          <w:lang w:eastAsia="pl-PL"/>
        </w:rPr>
        <w:t xml:space="preserve">NIE MOŻNA </w:t>
      </w:r>
      <w:r w:rsidRPr="009558F0">
        <w:rPr>
          <w:rFonts w:eastAsia="Times New Roman"/>
          <w:b/>
          <w:sz w:val="24"/>
          <w:szCs w:val="24"/>
          <w:lang w:eastAsia="pl-PL"/>
        </w:rPr>
        <w:t xml:space="preserve">PROWADZIĆ DZIAŁALNOŚCI KONKURENCYJNEJ WOBEC PRACODAWCY </w:t>
      </w:r>
      <w:r w:rsidRPr="009558F0">
        <w:rPr>
          <w:rFonts w:eastAsia="Times New Roman"/>
          <w:sz w:val="24"/>
          <w:szCs w:val="24"/>
          <w:lang w:eastAsia="pl-PL"/>
        </w:rPr>
        <w:t>– stwierdzenie to ma zarówno wymiar prawny, jak i etyczny.</w:t>
      </w:r>
      <w:r w:rsidRPr="009558F0">
        <w:rPr>
          <w:rFonts w:eastAsia="Times New Roman"/>
          <w:b/>
          <w:sz w:val="24"/>
          <w:szCs w:val="24"/>
          <w:lang w:eastAsia="pl-PL"/>
        </w:rPr>
        <w:t xml:space="preserve"> </w:t>
      </w:r>
      <w:r w:rsidRPr="009558F0">
        <w:rPr>
          <w:rFonts w:eastAsia="Times New Roman"/>
          <w:sz w:val="24"/>
          <w:szCs w:val="24"/>
          <w:lang w:eastAsia="pl-PL"/>
        </w:rPr>
        <w:t xml:space="preserve">Koresponduje to  zapisem ust. 2 art.129 </w:t>
      </w:r>
      <w:r w:rsidRPr="009558F0">
        <w:rPr>
          <w:rFonts w:eastAsia="Calibri" w:cs="Times New Roman"/>
          <w:sz w:val="24"/>
          <w:szCs w:val="24"/>
          <w:lang w:eastAsia="pl-PL"/>
        </w:rPr>
        <w:t xml:space="preserve">ustawy Prawo o szkolnictwie wyższym, że </w:t>
      </w:r>
      <w:r w:rsidRPr="009558F0">
        <w:rPr>
          <w:sz w:val="24"/>
          <w:szCs w:val="24"/>
        </w:rPr>
        <w:t>rektor odmawia wyrażenia zgody na dodatkowe zatrudnienie, jeżeli świadczenie usług dydaktycznych lub naukowych u innego pracodawcy zmniejsza zdolność prawidłowego funkcjonowania uczelni lub wiąże się z wykorzystaniem jej urządzeń technicznych i zasobów uczelni</w:t>
      </w:r>
      <w:r w:rsidRPr="009558F0">
        <w:rPr>
          <w:b/>
          <w:sz w:val="24"/>
          <w:szCs w:val="24"/>
        </w:rPr>
        <w:t xml:space="preserve"> </w:t>
      </w:r>
      <w:r w:rsidRPr="009558F0">
        <w:rPr>
          <w:sz w:val="24"/>
          <w:szCs w:val="24"/>
        </w:rPr>
        <w:t>(por. powyższe zestawienie);</w:t>
      </w:r>
    </w:p>
    <w:p w:rsidR="009558F0" w:rsidRPr="009558F0" w:rsidRDefault="009558F0" w:rsidP="00D00AF5">
      <w:pPr>
        <w:pStyle w:val="Akapitzlist"/>
        <w:numPr>
          <w:ilvl w:val="0"/>
          <w:numId w:val="59"/>
        </w:numPr>
        <w:spacing w:line="276" w:lineRule="auto"/>
        <w:ind w:left="567" w:hanging="283"/>
        <w:jc w:val="both"/>
        <w:rPr>
          <w:rFonts w:eastAsia="Times New Roman"/>
          <w:sz w:val="24"/>
          <w:szCs w:val="24"/>
          <w:lang w:eastAsia="pl-PL"/>
        </w:rPr>
      </w:pPr>
      <w:r w:rsidRPr="009558F0">
        <w:rPr>
          <w:rFonts w:cs="TimesNewRomanPSMT"/>
          <w:sz w:val="24"/>
          <w:szCs w:val="24"/>
        </w:rPr>
        <w:t>ze</w:t>
      </w:r>
      <w:r w:rsidRPr="009558F0">
        <w:rPr>
          <w:rFonts w:cs="TimesNewRomanPSMT"/>
          <w:b/>
          <w:sz w:val="24"/>
          <w:szCs w:val="24"/>
        </w:rPr>
        <w:t xml:space="preserve"> zjawiskiem pracy u konkurencji</w:t>
      </w:r>
      <w:r w:rsidRPr="009558F0">
        <w:rPr>
          <w:sz w:val="24"/>
          <w:szCs w:val="24"/>
        </w:rPr>
        <w:t xml:space="preserve">  nie mamy do czynienia gdy nauczyciel akademicki podejmuje  własną działalność gospodarczą,  zatrudnia się w innych podmiotach gospodarczych czy w urzędach/samorządach, czy w szkolnictwie na innych poziomach niż poziom wyższy;</w:t>
      </w:r>
    </w:p>
    <w:p w:rsidR="009558F0" w:rsidRPr="009558F0" w:rsidRDefault="009558F0" w:rsidP="00D00AF5">
      <w:pPr>
        <w:pStyle w:val="Akapitzlist"/>
        <w:numPr>
          <w:ilvl w:val="0"/>
          <w:numId w:val="59"/>
        </w:numPr>
        <w:spacing w:line="276" w:lineRule="auto"/>
        <w:ind w:left="567" w:hanging="283"/>
        <w:jc w:val="both"/>
        <w:rPr>
          <w:rFonts w:eastAsia="Times New Roman"/>
          <w:sz w:val="24"/>
          <w:szCs w:val="24"/>
          <w:lang w:eastAsia="pl-PL"/>
        </w:rPr>
      </w:pPr>
      <w:r w:rsidRPr="009558F0">
        <w:rPr>
          <w:rFonts w:cs="TimesNewRomanPSMT"/>
          <w:b/>
          <w:sz w:val="24"/>
          <w:szCs w:val="24"/>
        </w:rPr>
        <w:t>zjawisko pracy u konkurencji</w:t>
      </w:r>
      <w:r w:rsidRPr="009558F0">
        <w:rPr>
          <w:sz w:val="24"/>
          <w:szCs w:val="24"/>
        </w:rPr>
        <w:t xml:space="preserve"> występuje  z mniejszym lub większym nasileniem, gdy  nauczyciel akademicki pracujący w UE we Wrocławiu podejmuje dodatkowe zatrudnienie u innego pracodawcy, świadczącego też usługi edukacyjne na poziomie wyższym; Komisja zdaje sobie sprawę, że wyznaczenie </w:t>
      </w:r>
      <w:r w:rsidRPr="009558F0">
        <w:rPr>
          <w:b/>
          <w:sz w:val="24"/>
          <w:szCs w:val="24"/>
        </w:rPr>
        <w:t>DŁUGOŚCI PROMIENIA KONKURENCJI</w:t>
      </w:r>
      <w:r w:rsidRPr="009558F0">
        <w:rPr>
          <w:sz w:val="24"/>
          <w:szCs w:val="24"/>
        </w:rPr>
        <w:t xml:space="preserve"> na obszarze  rynku usług edukacyjnych jest z pewnością dyskusyjnym problemem. Na ogół przyjmuje się jednak (dowodzą tego przeprowadzone rozmowy z przedstawicielami innych uczelni publicznych), że jest to promień  co najmniej w granicach 100 km wokół siedziby Uczelni. Nie wchodząc w dyskusje na temat długości promienia konkurencji ( a może 80 km lub 120), są tu też sytuacje bezdyskusyjne. W przypadku UE we Wrocławiu żadnych wątpliwości  nie nasuwa bowiem stwierdzenie, że podejmowanie lub kontynuacja dodatkowego zatrudnienia  w jednostkach  świadczących usługi dydaktyczne lub naukowe na terenie Wrocławia lub Jeleniej Góry jest sprzeczne  z zapisem zarówno </w:t>
      </w:r>
      <w:r w:rsidRPr="009558F0">
        <w:rPr>
          <w:i/>
          <w:sz w:val="24"/>
          <w:szCs w:val="24"/>
        </w:rPr>
        <w:t>Kodeksu Pracy</w:t>
      </w:r>
      <w:r w:rsidRPr="009558F0">
        <w:rPr>
          <w:sz w:val="24"/>
          <w:szCs w:val="24"/>
        </w:rPr>
        <w:t xml:space="preserve"> jak i </w:t>
      </w:r>
      <w:r w:rsidRPr="009558F0">
        <w:rPr>
          <w:rFonts w:eastAsia="Times New Roman"/>
          <w:sz w:val="24"/>
          <w:szCs w:val="24"/>
          <w:lang w:eastAsia="pl-PL"/>
        </w:rPr>
        <w:t xml:space="preserve">ust. 2 art.129 </w:t>
      </w:r>
      <w:r w:rsidRPr="009558F0">
        <w:rPr>
          <w:rFonts w:eastAsia="Calibri" w:cs="Times New Roman"/>
          <w:sz w:val="24"/>
          <w:szCs w:val="24"/>
          <w:lang w:eastAsia="pl-PL"/>
        </w:rPr>
        <w:t>ustawy Prawo o szkolnictwie wyższym.</w:t>
      </w:r>
    </w:p>
    <w:p w:rsidR="009558F0" w:rsidRPr="009558F0" w:rsidRDefault="009558F0" w:rsidP="00D00AF5">
      <w:pPr>
        <w:pStyle w:val="Akapitzlist"/>
        <w:numPr>
          <w:ilvl w:val="0"/>
          <w:numId w:val="55"/>
        </w:numPr>
        <w:spacing w:line="276" w:lineRule="auto"/>
        <w:ind w:left="284" w:hanging="284"/>
        <w:jc w:val="both"/>
        <w:rPr>
          <w:rFonts w:eastAsia="Times New Roman" w:cs="Times New Roman"/>
          <w:sz w:val="24"/>
          <w:szCs w:val="24"/>
          <w:lang w:eastAsia="pl-PL"/>
        </w:rPr>
      </w:pPr>
      <w:r w:rsidRPr="009558F0">
        <w:rPr>
          <w:rFonts w:eastAsia="Times New Roman" w:cs="Times New Roman"/>
          <w:sz w:val="24"/>
          <w:szCs w:val="24"/>
          <w:lang w:eastAsia="pl-PL"/>
        </w:rPr>
        <w:t xml:space="preserve">Komisja formułując </w:t>
      </w:r>
      <w:r w:rsidRPr="009558F0">
        <w:rPr>
          <w:rFonts w:cs="Times New Roman"/>
          <w:b/>
          <w:bCs/>
          <w:sz w:val="24"/>
          <w:szCs w:val="24"/>
        </w:rPr>
        <w:t xml:space="preserve">zalecenia  czy  dobre praktyki </w:t>
      </w:r>
      <w:r w:rsidRPr="009558F0">
        <w:rPr>
          <w:rFonts w:cs="Times New Roman"/>
          <w:bCs/>
          <w:sz w:val="24"/>
          <w:szCs w:val="24"/>
        </w:rPr>
        <w:t xml:space="preserve">w zakresie polityki  dodatkowego zatrudniania się nauczycieli akademickich UE </w:t>
      </w:r>
      <w:r w:rsidRPr="009558F0">
        <w:rPr>
          <w:sz w:val="24"/>
          <w:szCs w:val="24"/>
        </w:rPr>
        <w:t>u pracodawcy prowadzącego działalność dydaktyczną lub naukowo-badawczą wzięła także pod uwagę:</w:t>
      </w:r>
    </w:p>
    <w:p w:rsidR="009558F0" w:rsidRPr="009558F0" w:rsidRDefault="009558F0" w:rsidP="00D00AF5">
      <w:pPr>
        <w:pStyle w:val="Akapitzlist"/>
        <w:numPr>
          <w:ilvl w:val="0"/>
          <w:numId w:val="60"/>
        </w:numPr>
        <w:spacing w:line="276" w:lineRule="auto"/>
        <w:ind w:left="567" w:hanging="283"/>
        <w:jc w:val="both"/>
        <w:rPr>
          <w:rFonts w:eastAsia="Times New Roman" w:cs="Times New Roman"/>
          <w:sz w:val="24"/>
          <w:szCs w:val="24"/>
          <w:lang w:eastAsia="pl-PL"/>
        </w:rPr>
      </w:pPr>
      <w:r w:rsidRPr="009558F0">
        <w:rPr>
          <w:rFonts w:eastAsia="Times New Roman" w:cs="Times New Roman"/>
          <w:b/>
          <w:sz w:val="24"/>
          <w:szCs w:val="24"/>
          <w:u w:val="single"/>
          <w:lang w:eastAsia="pl-PL"/>
        </w:rPr>
        <w:t>po pierwsze</w:t>
      </w:r>
      <w:r w:rsidRPr="009558F0">
        <w:rPr>
          <w:rFonts w:eastAsia="Times New Roman" w:cs="Times New Roman"/>
          <w:b/>
          <w:sz w:val="24"/>
          <w:szCs w:val="24"/>
          <w:lang w:eastAsia="pl-PL"/>
        </w:rPr>
        <w:t xml:space="preserve">: ogólną SKALĘ ZJAWISKA </w:t>
      </w:r>
      <w:r w:rsidRPr="009558F0">
        <w:rPr>
          <w:b/>
          <w:sz w:val="24"/>
          <w:szCs w:val="24"/>
        </w:rPr>
        <w:t>DODATKOWEGO ZATRUDNIENIA</w:t>
      </w:r>
      <w:r w:rsidRPr="009558F0">
        <w:rPr>
          <w:sz w:val="24"/>
          <w:szCs w:val="24"/>
        </w:rPr>
        <w:t xml:space="preserve"> w ramach stosunku pracy u pracodawcy prowadzącego działalność dydaktyczną lub naukowo-badawczą</w:t>
      </w:r>
      <w:r w:rsidRPr="009558F0">
        <w:rPr>
          <w:rFonts w:cs="Times New Roman"/>
          <w:bCs/>
          <w:sz w:val="24"/>
          <w:szCs w:val="24"/>
        </w:rPr>
        <w:t xml:space="preserve"> nauczycieli akademickich UE w obszarze konkurencji; w tym celu Komisja na </w:t>
      </w:r>
      <w:r w:rsidRPr="009558F0">
        <w:rPr>
          <w:rFonts w:cs="Times New Roman"/>
          <w:bCs/>
          <w:sz w:val="24"/>
          <w:szCs w:val="24"/>
        </w:rPr>
        <w:lastRenderedPageBreak/>
        <w:t>podstawie rejestru POLON przeprowadziła analizę r</w:t>
      </w:r>
      <w:r w:rsidRPr="009558F0">
        <w:rPr>
          <w:rFonts w:cs="TimesNewRomanPSMT"/>
          <w:sz w:val="24"/>
          <w:szCs w:val="24"/>
        </w:rPr>
        <w:t>ozmiarów zjawiska</w:t>
      </w:r>
      <w:r w:rsidRPr="009558F0">
        <w:rPr>
          <w:sz w:val="24"/>
          <w:szCs w:val="24"/>
        </w:rPr>
        <w:t xml:space="preserve"> dodatkowego zatrudnienia i  prowadzenia działalności gospodarczej. Na</w:t>
      </w:r>
      <w:r w:rsidRPr="009558F0">
        <w:rPr>
          <w:b/>
          <w:sz w:val="24"/>
          <w:szCs w:val="24"/>
        </w:rPr>
        <w:t xml:space="preserve"> </w:t>
      </w:r>
      <w:r w:rsidRPr="009558F0">
        <w:rPr>
          <w:sz w:val="24"/>
          <w:szCs w:val="24"/>
        </w:rPr>
        <w:t xml:space="preserve">681 nauczycieli akademickich pracujących na  679 etatach  208 osób, czyli </w:t>
      </w:r>
      <w:r w:rsidRPr="009558F0">
        <w:rPr>
          <w:b/>
          <w:sz w:val="24"/>
          <w:szCs w:val="24"/>
        </w:rPr>
        <w:t>ponad 30% ogółu pracowników</w:t>
      </w:r>
      <w:r w:rsidRPr="009558F0">
        <w:rPr>
          <w:sz w:val="24"/>
          <w:szCs w:val="24"/>
        </w:rPr>
        <w:t xml:space="preserve"> posiada </w:t>
      </w:r>
      <w:r w:rsidRPr="009558F0">
        <w:rPr>
          <w:rFonts w:cs="TimesNewRomanPSMT"/>
          <w:sz w:val="24"/>
          <w:szCs w:val="24"/>
        </w:rPr>
        <w:t xml:space="preserve">dodatkowe zatrudnienie lub  prowadzi działalność gospodarczą. Obecnie nie ma takich osób, które mają  dodatkowe zatrudnienie u więcej niż jednego </w:t>
      </w:r>
      <w:r w:rsidRPr="009558F0">
        <w:rPr>
          <w:sz w:val="24"/>
          <w:szCs w:val="24"/>
        </w:rPr>
        <w:t xml:space="preserve"> pracodawcy, prowadzącego działalność dydaktyczną lub badawczą. Struktura ze względu na miejsce </w:t>
      </w:r>
      <w:r w:rsidRPr="009558F0">
        <w:rPr>
          <w:rFonts w:cs="TimesNewRomanPSMT"/>
          <w:sz w:val="24"/>
          <w:szCs w:val="24"/>
        </w:rPr>
        <w:t xml:space="preserve">dodatkowego zatrudnienia jest następująca: </w:t>
      </w:r>
    </w:p>
    <w:p w:rsidR="009558F0" w:rsidRPr="009558F0" w:rsidRDefault="009558F0" w:rsidP="00D00AF5">
      <w:pPr>
        <w:pStyle w:val="Akapitzlist"/>
        <w:numPr>
          <w:ilvl w:val="0"/>
          <w:numId w:val="61"/>
        </w:numPr>
        <w:spacing w:line="276" w:lineRule="auto"/>
        <w:jc w:val="both"/>
        <w:rPr>
          <w:rFonts w:cs="TimesNewRomanPSMT"/>
          <w:sz w:val="24"/>
          <w:szCs w:val="24"/>
        </w:rPr>
      </w:pPr>
      <w:r w:rsidRPr="009558F0">
        <w:rPr>
          <w:rFonts w:cs="TimesNewRomanPSMT"/>
          <w:sz w:val="24"/>
          <w:szCs w:val="24"/>
        </w:rPr>
        <w:t>w innych wyższych uczelniach oraz szkołach średnich (</w:t>
      </w:r>
      <w:r w:rsidRPr="009558F0">
        <w:rPr>
          <w:sz w:val="24"/>
          <w:szCs w:val="24"/>
        </w:rPr>
        <w:t xml:space="preserve">pracodawców, prowadzących działalność dydaktyczną): 147 osób (prawie 71%), w tym 3 osoby w szkolnictwie średnim; </w:t>
      </w:r>
    </w:p>
    <w:p w:rsidR="009558F0" w:rsidRPr="009558F0" w:rsidRDefault="009558F0" w:rsidP="00D00AF5">
      <w:pPr>
        <w:pStyle w:val="Akapitzlist"/>
        <w:numPr>
          <w:ilvl w:val="0"/>
          <w:numId w:val="61"/>
        </w:numPr>
        <w:spacing w:line="276" w:lineRule="auto"/>
        <w:jc w:val="both"/>
        <w:rPr>
          <w:rFonts w:cs="TimesNewRomanPSMT"/>
          <w:sz w:val="24"/>
          <w:szCs w:val="24"/>
        </w:rPr>
      </w:pPr>
      <w:r w:rsidRPr="009558F0">
        <w:rPr>
          <w:sz w:val="24"/>
          <w:szCs w:val="24"/>
        </w:rPr>
        <w:t>prowadzących własną działalność gospodarcza -  46 osób (prawie 17%);</w:t>
      </w:r>
    </w:p>
    <w:p w:rsidR="009558F0" w:rsidRPr="009558F0" w:rsidRDefault="009558F0" w:rsidP="00D00AF5">
      <w:pPr>
        <w:pStyle w:val="Akapitzlist"/>
        <w:numPr>
          <w:ilvl w:val="0"/>
          <w:numId w:val="61"/>
        </w:numPr>
        <w:spacing w:line="276" w:lineRule="auto"/>
        <w:jc w:val="both"/>
        <w:rPr>
          <w:rFonts w:cs="TimesNewRomanPSMT"/>
          <w:sz w:val="24"/>
          <w:szCs w:val="24"/>
        </w:rPr>
      </w:pPr>
      <w:r w:rsidRPr="009558F0">
        <w:rPr>
          <w:sz w:val="24"/>
          <w:szCs w:val="24"/>
        </w:rPr>
        <w:t>zatrudnionych w innych podmiotach gospodarczych -  24 osoby (ponad 9%);</w:t>
      </w:r>
    </w:p>
    <w:p w:rsidR="009558F0" w:rsidRPr="009558F0" w:rsidRDefault="009558F0" w:rsidP="00D00AF5">
      <w:pPr>
        <w:pStyle w:val="Akapitzlist"/>
        <w:numPr>
          <w:ilvl w:val="0"/>
          <w:numId w:val="61"/>
        </w:numPr>
        <w:spacing w:line="276" w:lineRule="auto"/>
        <w:jc w:val="both"/>
        <w:rPr>
          <w:rFonts w:cs="TimesNewRomanPSMT"/>
          <w:sz w:val="24"/>
          <w:szCs w:val="24"/>
        </w:rPr>
      </w:pPr>
      <w:r w:rsidRPr="009558F0">
        <w:rPr>
          <w:sz w:val="24"/>
          <w:szCs w:val="24"/>
        </w:rPr>
        <w:t>zatrudnionych w urzędach/samorządach itp.  - 4 (około 2%).</w:t>
      </w:r>
    </w:p>
    <w:p w:rsidR="009558F0" w:rsidRPr="009558F0" w:rsidRDefault="009558F0" w:rsidP="009558F0">
      <w:pPr>
        <w:spacing w:line="276" w:lineRule="auto"/>
        <w:ind w:left="567"/>
        <w:rPr>
          <w:rFonts w:cs="TimesNewRomanPSMT"/>
          <w:sz w:val="24"/>
          <w:szCs w:val="24"/>
        </w:rPr>
      </w:pPr>
      <w:r w:rsidRPr="009558F0">
        <w:rPr>
          <w:rFonts w:cs="TimesNewRomanPSMT"/>
          <w:sz w:val="24"/>
          <w:szCs w:val="24"/>
        </w:rPr>
        <w:t>Należy zwrócić uwagę, że pozycje 2), 3) i 4)  mogą być niedoszacowane, ponieważ system  POLON od  1. 10. 2011 roku nie rejestruje tych aktywności</w:t>
      </w:r>
      <w:r w:rsidRPr="009558F0">
        <w:rPr>
          <w:rStyle w:val="Odwoanieprzypisudolnego"/>
          <w:rFonts w:cs="TimesNewRomanPSMT"/>
          <w:sz w:val="24"/>
          <w:szCs w:val="24"/>
        </w:rPr>
        <w:footnoteReference w:id="7"/>
      </w:r>
      <w:r w:rsidRPr="009558F0">
        <w:rPr>
          <w:rFonts w:cs="TimesNewRomanPSMT"/>
          <w:sz w:val="24"/>
          <w:szCs w:val="24"/>
        </w:rPr>
        <w:t xml:space="preserve">.  </w:t>
      </w:r>
    </w:p>
    <w:p w:rsidR="009558F0" w:rsidRPr="009558F0" w:rsidRDefault="009558F0" w:rsidP="009558F0">
      <w:pPr>
        <w:spacing w:line="276" w:lineRule="auto"/>
        <w:ind w:left="567"/>
        <w:jc w:val="both"/>
        <w:rPr>
          <w:rFonts w:cs="TimesNewRomanPSMT"/>
          <w:sz w:val="24"/>
          <w:szCs w:val="24"/>
        </w:rPr>
      </w:pPr>
      <w:r w:rsidRPr="009558F0">
        <w:rPr>
          <w:rFonts w:cs="TimesNewRomanPSMT"/>
          <w:sz w:val="24"/>
          <w:szCs w:val="24"/>
        </w:rPr>
        <w:t xml:space="preserve">Komisja dokonała również oceny </w:t>
      </w:r>
      <w:r w:rsidRPr="009558F0">
        <w:rPr>
          <w:rFonts w:cs="TimesNewRomanPSMT"/>
          <w:b/>
          <w:sz w:val="24"/>
          <w:szCs w:val="24"/>
        </w:rPr>
        <w:t>STRUKTURY ZJAWISKA</w:t>
      </w:r>
      <w:r w:rsidRPr="009558F0">
        <w:rPr>
          <w:rFonts w:cs="TimesNewRomanPSMT"/>
          <w:sz w:val="24"/>
          <w:szCs w:val="24"/>
        </w:rPr>
        <w:t xml:space="preserve"> </w:t>
      </w:r>
      <w:r w:rsidRPr="009558F0">
        <w:rPr>
          <w:rFonts w:cs="TimesNewRomanPSMT"/>
          <w:b/>
          <w:sz w:val="24"/>
          <w:szCs w:val="24"/>
        </w:rPr>
        <w:t>wg czasu</w:t>
      </w:r>
      <w:r w:rsidRPr="009558F0">
        <w:rPr>
          <w:rFonts w:cs="TimesNewRomanPSMT"/>
          <w:sz w:val="24"/>
          <w:szCs w:val="24"/>
        </w:rPr>
        <w:t xml:space="preserve"> rozpoczęcia </w:t>
      </w:r>
      <w:r w:rsidRPr="009558F0">
        <w:rPr>
          <w:sz w:val="24"/>
          <w:szCs w:val="24"/>
        </w:rPr>
        <w:t xml:space="preserve">dodatkowego zatrudnienia lub działalności gospodarczej. </w:t>
      </w:r>
      <w:r w:rsidRPr="009558F0">
        <w:rPr>
          <w:rFonts w:cs="TimesNewRomanPSMT"/>
          <w:sz w:val="24"/>
          <w:szCs w:val="24"/>
        </w:rPr>
        <w:t xml:space="preserve">Rozpoczęcie przez nauczyciela akademickiego dodatkowego zatrudnienia  lub  prowadzenia własnej działalności gospodarczej lub w innych podmiotach nie zajmujących się </w:t>
      </w:r>
      <w:r w:rsidRPr="009558F0">
        <w:rPr>
          <w:sz w:val="24"/>
          <w:szCs w:val="24"/>
        </w:rPr>
        <w:t>prowadzeniem działalności dydaktycznej lub naukowo-badawczej  można umiejscowić w trzech okresach:</w:t>
      </w:r>
    </w:p>
    <w:p w:rsidR="009558F0" w:rsidRPr="009558F0" w:rsidRDefault="009558F0" w:rsidP="00D00AF5">
      <w:pPr>
        <w:pStyle w:val="Akapitzlist"/>
        <w:numPr>
          <w:ilvl w:val="0"/>
          <w:numId w:val="62"/>
        </w:numPr>
        <w:spacing w:before="120" w:after="120" w:line="276" w:lineRule="auto"/>
        <w:ind w:left="851" w:hanging="284"/>
        <w:jc w:val="both"/>
        <w:rPr>
          <w:rFonts w:cs="Times New Roman"/>
          <w:b/>
          <w:bCs/>
          <w:sz w:val="24"/>
          <w:szCs w:val="24"/>
        </w:rPr>
      </w:pPr>
      <w:r w:rsidRPr="009558F0">
        <w:rPr>
          <w:rFonts w:cs="Times New Roman"/>
          <w:b/>
          <w:bCs/>
          <w:sz w:val="24"/>
          <w:szCs w:val="24"/>
        </w:rPr>
        <w:t xml:space="preserve">przed 1 września 2005 roku </w:t>
      </w:r>
      <w:r w:rsidRPr="009558F0">
        <w:rPr>
          <w:rFonts w:cs="Times New Roman"/>
          <w:bCs/>
          <w:sz w:val="24"/>
          <w:szCs w:val="24"/>
        </w:rPr>
        <w:t xml:space="preserve">(przed wejściem </w:t>
      </w:r>
      <w:r w:rsidRPr="009558F0">
        <w:rPr>
          <w:rFonts w:eastAsia="Calibri" w:cs="Times New Roman"/>
          <w:sz w:val="24"/>
          <w:szCs w:val="24"/>
          <w:lang w:eastAsia="pl-PL"/>
        </w:rPr>
        <w:t xml:space="preserve">ustawy Prawo o szkolnictwie wyższym </w:t>
      </w:r>
      <w:r w:rsidRPr="009558F0">
        <w:rPr>
          <w:rFonts w:cs="Times New Roman"/>
          <w:sz w:val="24"/>
          <w:szCs w:val="24"/>
        </w:rPr>
        <w:t>z dnia 27 lipca 2005 r.)</w:t>
      </w:r>
      <w:r w:rsidRPr="009558F0">
        <w:rPr>
          <w:rFonts w:cs="Times New Roman"/>
          <w:bCs/>
          <w:sz w:val="24"/>
          <w:szCs w:val="24"/>
        </w:rPr>
        <w:t>:</w:t>
      </w:r>
      <w:r w:rsidRPr="009558F0">
        <w:rPr>
          <w:rFonts w:cs="Times New Roman"/>
          <w:b/>
          <w:bCs/>
          <w:sz w:val="24"/>
          <w:szCs w:val="24"/>
        </w:rPr>
        <w:t xml:space="preserve"> </w:t>
      </w:r>
      <w:r w:rsidRPr="009558F0">
        <w:rPr>
          <w:rFonts w:cs="Times New Roman"/>
          <w:bCs/>
          <w:sz w:val="24"/>
          <w:szCs w:val="24"/>
        </w:rPr>
        <w:t>w tym czasie</w:t>
      </w:r>
      <w:r w:rsidRPr="009558F0">
        <w:rPr>
          <w:rFonts w:cs="Times New Roman"/>
          <w:b/>
          <w:bCs/>
          <w:sz w:val="24"/>
          <w:szCs w:val="24"/>
        </w:rPr>
        <w:t xml:space="preserve"> 123 </w:t>
      </w:r>
      <w:r w:rsidRPr="009558F0">
        <w:rPr>
          <w:rFonts w:cs="Times New Roman"/>
          <w:bCs/>
          <w:sz w:val="24"/>
          <w:szCs w:val="24"/>
        </w:rPr>
        <w:t>nauczycieli akademickich</w:t>
      </w:r>
      <w:r w:rsidRPr="009558F0">
        <w:rPr>
          <w:rFonts w:cs="Times New Roman"/>
          <w:b/>
          <w:bCs/>
          <w:sz w:val="24"/>
          <w:szCs w:val="24"/>
        </w:rPr>
        <w:t xml:space="preserve"> </w:t>
      </w:r>
      <w:r w:rsidRPr="009558F0">
        <w:rPr>
          <w:rFonts w:cs="Times New Roman"/>
          <w:bCs/>
          <w:sz w:val="24"/>
          <w:szCs w:val="24"/>
        </w:rPr>
        <w:t>podjęło dodatkową pracę, w tym</w:t>
      </w:r>
      <w:r w:rsidRPr="009558F0">
        <w:rPr>
          <w:rFonts w:cs="Times New Roman"/>
          <w:b/>
          <w:bCs/>
          <w:sz w:val="24"/>
          <w:szCs w:val="24"/>
        </w:rPr>
        <w:t xml:space="preserve"> 84</w:t>
      </w:r>
      <w:r w:rsidRPr="009558F0">
        <w:rPr>
          <w:rFonts w:cs="Times New Roman"/>
          <w:bCs/>
          <w:sz w:val="24"/>
          <w:szCs w:val="24"/>
        </w:rPr>
        <w:t xml:space="preserve"> (prawie 70%) w </w:t>
      </w:r>
      <w:r w:rsidRPr="009558F0">
        <w:rPr>
          <w:rFonts w:cs="Times New Roman"/>
          <w:b/>
          <w:bCs/>
          <w:sz w:val="24"/>
          <w:szCs w:val="24"/>
        </w:rPr>
        <w:t xml:space="preserve"> </w:t>
      </w:r>
      <w:r w:rsidRPr="009558F0">
        <w:rPr>
          <w:rFonts w:cs="Times New Roman"/>
          <w:bCs/>
          <w:sz w:val="24"/>
          <w:szCs w:val="24"/>
        </w:rPr>
        <w:t>podmiotach</w:t>
      </w:r>
      <w:r w:rsidRPr="009558F0">
        <w:rPr>
          <w:rFonts w:cs="Times New Roman"/>
          <w:b/>
          <w:bCs/>
          <w:sz w:val="24"/>
          <w:szCs w:val="24"/>
        </w:rPr>
        <w:t xml:space="preserve"> </w:t>
      </w:r>
      <w:r w:rsidRPr="009558F0">
        <w:rPr>
          <w:rFonts w:cs="TimesNewRomanPSMT"/>
          <w:sz w:val="24"/>
          <w:szCs w:val="24"/>
        </w:rPr>
        <w:t xml:space="preserve">zajmujących się </w:t>
      </w:r>
      <w:r w:rsidRPr="009558F0">
        <w:rPr>
          <w:sz w:val="24"/>
          <w:szCs w:val="24"/>
        </w:rPr>
        <w:t xml:space="preserve">prowadzeniem działalności dydaktycznej (głównie w innych wyższych uczelniach) i </w:t>
      </w:r>
      <w:r w:rsidRPr="009558F0">
        <w:rPr>
          <w:b/>
          <w:sz w:val="24"/>
          <w:szCs w:val="24"/>
        </w:rPr>
        <w:t xml:space="preserve">39 </w:t>
      </w:r>
      <w:r w:rsidRPr="009558F0">
        <w:rPr>
          <w:sz w:val="24"/>
          <w:szCs w:val="24"/>
        </w:rPr>
        <w:t xml:space="preserve">– podjęło się </w:t>
      </w:r>
      <w:r w:rsidRPr="009558F0">
        <w:rPr>
          <w:rFonts w:cs="TimesNewRomanPSMT"/>
          <w:sz w:val="24"/>
          <w:szCs w:val="24"/>
        </w:rPr>
        <w:t xml:space="preserve">własnej działalności gospodarczej lub zatrudniło się w innych podmiotach nie zajmujących się </w:t>
      </w:r>
      <w:r w:rsidRPr="009558F0">
        <w:rPr>
          <w:sz w:val="24"/>
          <w:szCs w:val="24"/>
        </w:rPr>
        <w:t xml:space="preserve">prowadzeniem działalności dydaktycznej lub naukowo-badawczej;   </w:t>
      </w:r>
    </w:p>
    <w:p w:rsidR="009558F0" w:rsidRPr="009558F0" w:rsidRDefault="009558F0" w:rsidP="00D00AF5">
      <w:pPr>
        <w:pStyle w:val="Akapitzlist"/>
        <w:numPr>
          <w:ilvl w:val="0"/>
          <w:numId w:val="62"/>
        </w:numPr>
        <w:spacing w:before="120" w:after="120" w:line="276" w:lineRule="auto"/>
        <w:ind w:left="851" w:hanging="284"/>
        <w:jc w:val="both"/>
        <w:rPr>
          <w:rFonts w:cs="Times New Roman"/>
          <w:b/>
          <w:bCs/>
          <w:sz w:val="24"/>
          <w:szCs w:val="24"/>
        </w:rPr>
      </w:pPr>
      <w:r w:rsidRPr="009558F0">
        <w:rPr>
          <w:rFonts w:cs="Times New Roman"/>
          <w:b/>
          <w:bCs/>
          <w:sz w:val="24"/>
          <w:szCs w:val="24"/>
        </w:rPr>
        <w:t xml:space="preserve">między 1 wrześniem 2005 roku a 1 października 2011 roku  </w:t>
      </w:r>
      <w:r w:rsidRPr="009558F0">
        <w:rPr>
          <w:rFonts w:cs="Times New Roman"/>
          <w:bCs/>
          <w:sz w:val="24"/>
          <w:szCs w:val="24"/>
        </w:rPr>
        <w:t xml:space="preserve">(okres obowiązywania </w:t>
      </w:r>
      <w:r w:rsidRPr="009558F0">
        <w:rPr>
          <w:rFonts w:eastAsia="Calibri" w:cs="Times New Roman"/>
          <w:sz w:val="24"/>
          <w:szCs w:val="24"/>
          <w:lang w:eastAsia="pl-PL"/>
        </w:rPr>
        <w:t xml:space="preserve">ustawy Prawo o szkolnictwie wyższym </w:t>
      </w:r>
      <w:r w:rsidRPr="009558F0">
        <w:rPr>
          <w:rFonts w:cs="Times New Roman"/>
          <w:sz w:val="24"/>
          <w:szCs w:val="24"/>
        </w:rPr>
        <w:t>z dnia 27 lipca 2005 r.):</w:t>
      </w:r>
      <w:r w:rsidRPr="009558F0">
        <w:rPr>
          <w:rFonts w:cs="Times New Roman"/>
          <w:bCs/>
          <w:sz w:val="24"/>
          <w:szCs w:val="24"/>
        </w:rPr>
        <w:t xml:space="preserve"> w tym czasie</w:t>
      </w:r>
      <w:r w:rsidRPr="009558F0">
        <w:rPr>
          <w:rFonts w:cs="Times New Roman"/>
          <w:b/>
          <w:bCs/>
          <w:sz w:val="24"/>
          <w:szCs w:val="24"/>
        </w:rPr>
        <w:t xml:space="preserve"> 92 </w:t>
      </w:r>
      <w:r w:rsidRPr="009558F0">
        <w:rPr>
          <w:rFonts w:cs="Times New Roman"/>
          <w:bCs/>
          <w:sz w:val="24"/>
          <w:szCs w:val="24"/>
        </w:rPr>
        <w:t>nauczycieli akademickich</w:t>
      </w:r>
      <w:r w:rsidRPr="009558F0">
        <w:rPr>
          <w:rFonts w:cs="Times New Roman"/>
          <w:b/>
          <w:bCs/>
          <w:sz w:val="24"/>
          <w:szCs w:val="24"/>
        </w:rPr>
        <w:t xml:space="preserve"> </w:t>
      </w:r>
      <w:r w:rsidRPr="009558F0">
        <w:rPr>
          <w:rFonts w:cs="Times New Roman"/>
          <w:bCs/>
          <w:sz w:val="24"/>
          <w:szCs w:val="24"/>
        </w:rPr>
        <w:t>podjęło dodatkową pracę, w tym</w:t>
      </w:r>
      <w:r w:rsidRPr="009558F0">
        <w:rPr>
          <w:rFonts w:cs="Times New Roman"/>
          <w:b/>
          <w:bCs/>
          <w:sz w:val="24"/>
          <w:szCs w:val="24"/>
        </w:rPr>
        <w:t xml:space="preserve"> 56</w:t>
      </w:r>
      <w:r w:rsidRPr="009558F0">
        <w:rPr>
          <w:rFonts w:cs="Times New Roman"/>
          <w:bCs/>
          <w:sz w:val="24"/>
          <w:szCs w:val="24"/>
        </w:rPr>
        <w:t xml:space="preserve"> (ponad 60%) w </w:t>
      </w:r>
      <w:r w:rsidRPr="009558F0">
        <w:rPr>
          <w:rFonts w:cs="Times New Roman"/>
          <w:b/>
          <w:bCs/>
          <w:sz w:val="24"/>
          <w:szCs w:val="24"/>
        </w:rPr>
        <w:t xml:space="preserve"> </w:t>
      </w:r>
      <w:r w:rsidRPr="009558F0">
        <w:rPr>
          <w:rFonts w:cs="Times New Roman"/>
          <w:bCs/>
          <w:sz w:val="24"/>
          <w:szCs w:val="24"/>
        </w:rPr>
        <w:t>podmiotach</w:t>
      </w:r>
      <w:r w:rsidRPr="009558F0">
        <w:rPr>
          <w:rFonts w:cs="Times New Roman"/>
          <w:b/>
          <w:bCs/>
          <w:sz w:val="24"/>
          <w:szCs w:val="24"/>
        </w:rPr>
        <w:t xml:space="preserve"> </w:t>
      </w:r>
      <w:r w:rsidRPr="009558F0">
        <w:rPr>
          <w:rFonts w:cs="TimesNewRomanPSMT"/>
          <w:sz w:val="24"/>
          <w:szCs w:val="24"/>
        </w:rPr>
        <w:t xml:space="preserve">zajmujących się </w:t>
      </w:r>
      <w:r w:rsidRPr="009558F0">
        <w:rPr>
          <w:sz w:val="24"/>
          <w:szCs w:val="24"/>
        </w:rPr>
        <w:t xml:space="preserve">prowadzeniem działalności dydaktycznej (głównie w innych wyższych uczelniach) i </w:t>
      </w:r>
      <w:r w:rsidRPr="009558F0">
        <w:rPr>
          <w:b/>
          <w:sz w:val="24"/>
          <w:szCs w:val="24"/>
        </w:rPr>
        <w:t xml:space="preserve">36 </w:t>
      </w:r>
      <w:r w:rsidRPr="009558F0">
        <w:rPr>
          <w:sz w:val="24"/>
          <w:szCs w:val="24"/>
        </w:rPr>
        <w:t xml:space="preserve">– podjęło się </w:t>
      </w:r>
      <w:r w:rsidRPr="009558F0">
        <w:rPr>
          <w:rFonts w:cs="TimesNewRomanPSMT"/>
          <w:sz w:val="24"/>
          <w:szCs w:val="24"/>
        </w:rPr>
        <w:t xml:space="preserve">własnej działalności gospodarczej lub zatrudniło się w innych podmiotach nie zajmujących się </w:t>
      </w:r>
      <w:r w:rsidRPr="009558F0">
        <w:rPr>
          <w:sz w:val="24"/>
          <w:szCs w:val="24"/>
        </w:rPr>
        <w:t xml:space="preserve">prowadzeniem działalności dydaktycznej lub naukowo-badawczej;   </w:t>
      </w:r>
    </w:p>
    <w:p w:rsidR="009558F0" w:rsidRPr="009558F0" w:rsidRDefault="009558F0" w:rsidP="00D00AF5">
      <w:pPr>
        <w:pStyle w:val="Akapitzlist"/>
        <w:numPr>
          <w:ilvl w:val="0"/>
          <w:numId w:val="62"/>
        </w:numPr>
        <w:spacing w:before="120" w:after="120" w:line="276" w:lineRule="auto"/>
        <w:ind w:left="851" w:hanging="284"/>
        <w:jc w:val="both"/>
        <w:rPr>
          <w:rFonts w:cs="Times New Roman"/>
          <w:b/>
          <w:bCs/>
          <w:sz w:val="24"/>
          <w:szCs w:val="24"/>
        </w:rPr>
      </w:pPr>
      <w:r w:rsidRPr="009558F0">
        <w:rPr>
          <w:rFonts w:cs="Times New Roman"/>
          <w:b/>
          <w:bCs/>
          <w:sz w:val="24"/>
          <w:szCs w:val="24"/>
        </w:rPr>
        <w:lastRenderedPageBreak/>
        <w:t xml:space="preserve">od 1 października 2011 roku  </w:t>
      </w:r>
      <w:r w:rsidRPr="009558F0">
        <w:rPr>
          <w:rFonts w:cs="Times New Roman"/>
          <w:bCs/>
          <w:sz w:val="24"/>
          <w:szCs w:val="24"/>
        </w:rPr>
        <w:t>(po wejściu w życie</w:t>
      </w:r>
      <w:r w:rsidRPr="009558F0">
        <w:rPr>
          <w:rFonts w:cs="Times New Roman"/>
          <w:b/>
          <w:bCs/>
          <w:sz w:val="24"/>
          <w:szCs w:val="24"/>
        </w:rPr>
        <w:t xml:space="preserve"> </w:t>
      </w:r>
      <w:r w:rsidRPr="009558F0">
        <w:rPr>
          <w:rFonts w:eastAsia="Calibri" w:cs="Times New Roman"/>
          <w:sz w:val="24"/>
          <w:szCs w:val="24"/>
          <w:lang w:eastAsia="pl-PL"/>
        </w:rPr>
        <w:t>zmienionej ustawy Prawo o szkolnictwie wyższym):</w:t>
      </w:r>
      <w:r w:rsidRPr="009558F0">
        <w:rPr>
          <w:rFonts w:cs="Times New Roman"/>
          <w:bCs/>
          <w:sz w:val="24"/>
          <w:szCs w:val="24"/>
        </w:rPr>
        <w:t xml:space="preserve"> w tym czasie</w:t>
      </w:r>
      <w:r w:rsidRPr="009558F0">
        <w:rPr>
          <w:rFonts w:cs="Times New Roman"/>
          <w:b/>
          <w:bCs/>
          <w:sz w:val="24"/>
          <w:szCs w:val="24"/>
        </w:rPr>
        <w:t xml:space="preserve"> 28 </w:t>
      </w:r>
      <w:r w:rsidRPr="009558F0">
        <w:rPr>
          <w:rFonts w:cs="Times New Roman"/>
          <w:bCs/>
          <w:sz w:val="24"/>
          <w:szCs w:val="24"/>
        </w:rPr>
        <w:t>nauczycieli akademickich</w:t>
      </w:r>
      <w:r w:rsidRPr="009558F0">
        <w:rPr>
          <w:rFonts w:cs="Times New Roman"/>
          <w:b/>
          <w:bCs/>
          <w:sz w:val="24"/>
          <w:szCs w:val="24"/>
        </w:rPr>
        <w:t xml:space="preserve"> </w:t>
      </w:r>
      <w:r w:rsidRPr="009558F0">
        <w:rPr>
          <w:rFonts w:cs="Times New Roman"/>
          <w:bCs/>
          <w:sz w:val="24"/>
          <w:szCs w:val="24"/>
        </w:rPr>
        <w:t xml:space="preserve">podjęło dodatkową pracę - wszyscy w </w:t>
      </w:r>
      <w:r w:rsidRPr="009558F0">
        <w:rPr>
          <w:rFonts w:cs="Times New Roman"/>
          <w:b/>
          <w:bCs/>
          <w:sz w:val="24"/>
          <w:szCs w:val="24"/>
        </w:rPr>
        <w:t xml:space="preserve"> </w:t>
      </w:r>
      <w:r w:rsidRPr="009558F0">
        <w:rPr>
          <w:rFonts w:cs="Times New Roman"/>
          <w:bCs/>
          <w:sz w:val="24"/>
          <w:szCs w:val="24"/>
        </w:rPr>
        <w:t>podmiotach</w:t>
      </w:r>
      <w:r w:rsidRPr="009558F0">
        <w:rPr>
          <w:rFonts w:cs="Times New Roman"/>
          <w:b/>
          <w:bCs/>
          <w:sz w:val="24"/>
          <w:szCs w:val="24"/>
        </w:rPr>
        <w:t xml:space="preserve"> </w:t>
      </w:r>
      <w:r w:rsidRPr="009558F0">
        <w:rPr>
          <w:rFonts w:cs="TimesNewRomanPSMT"/>
          <w:sz w:val="24"/>
          <w:szCs w:val="24"/>
        </w:rPr>
        <w:t xml:space="preserve">zajmujących się </w:t>
      </w:r>
      <w:r w:rsidRPr="009558F0">
        <w:rPr>
          <w:sz w:val="24"/>
          <w:szCs w:val="24"/>
        </w:rPr>
        <w:t xml:space="preserve">prowadzeniem działalności dydaktycznej (głównie w innych wyższych uczelniach);  prawie wszyscy, którzy podjęli w tym czasie dodatkowe zatrudnienie mają  zgodę rektora i określony termin zakończenia dodatkowego zatrudnienia – rozkład  długości zezwolenia jest następujący: </w:t>
      </w:r>
      <w:r w:rsidRPr="009558F0">
        <w:rPr>
          <w:rFonts w:cs="Times New Roman"/>
          <w:b/>
          <w:bCs/>
          <w:sz w:val="24"/>
          <w:szCs w:val="24"/>
        </w:rPr>
        <w:t xml:space="preserve">na okres 1 roku: 12 </w:t>
      </w:r>
      <w:r w:rsidRPr="009558F0">
        <w:rPr>
          <w:rFonts w:cs="Times New Roman"/>
          <w:bCs/>
          <w:sz w:val="24"/>
          <w:szCs w:val="24"/>
        </w:rPr>
        <w:t xml:space="preserve">(Wałbrzych – 6, Wrocław - 2, Świdnica – 1, Opole – 2; </w:t>
      </w:r>
      <w:r w:rsidRPr="009558F0">
        <w:rPr>
          <w:rFonts w:cs="Times New Roman"/>
          <w:b/>
          <w:bCs/>
          <w:sz w:val="24"/>
          <w:szCs w:val="24"/>
        </w:rPr>
        <w:t xml:space="preserve">przedłużenie na drugi rok: 9 </w:t>
      </w:r>
      <w:r w:rsidRPr="009558F0">
        <w:rPr>
          <w:rFonts w:cs="Times New Roman"/>
          <w:bCs/>
          <w:sz w:val="24"/>
          <w:szCs w:val="24"/>
        </w:rPr>
        <w:t xml:space="preserve">(Wałbrzych – 3, Wrocław - 3, Świdnica - 1; Opole -1 Legnica -1) i </w:t>
      </w:r>
      <w:r w:rsidRPr="009558F0">
        <w:rPr>
          <w:rFonts w:cs="Times New Roman"/>
          <w:b/>
          <w:bCs/>
          <w:sz w:val="24"/>
          <w:szCs w:val="24"/>
        </w:rPr>
        <w:t>przedłużenie na cztery lata: 2 (</w:t>
      </w:r>
      <w:r w:rsidRPr="009558F0">
        <w:rPr>
          <w:rFonts w:cs="Times New Roman"/>
          <w:bCs/>
          <w:sz w:val="24"/>
          <w:szCs w:val="24"/>
        </w:rPr>
        <w:t>Warszawa - 1; Zielona Góra – 1).</w:t>
      </w:r>
    </w:p>
    <w:p w:rsidR="009558F0" w:rsidRPr="009558F0" w:rsidRDefault="009558F0" w:rsidP="009558F0">
      <w:pPr>
        <w:pStyle w:val="Akapitzlist"/>
        <w:spacing w:before="120" w:after="120" w:line="276" w:lineRule="auto"/>
        <w:ind w:left="851"/>
        <w:rPr>
          <w:rFonts w:cs="Times New Roman"/>
          <w:b/>
          <w:bCs/>
          <w:sz w:val="24"/>
          <w:szCs w:val="24"/>
        </w:rPr>
      </w:pPr>
    </w:p>
    <w:p w:rsidR="009558F0" w:rsidRPr="009558F0" w:rsidRDefault="009558F0" w:rsidP="00D00AF5">
      <w:pPr>
        <w:pStyle w:val="Akapitzlist"/>
        <w:numPr>
          <w:ilvl w:val="0"/>
          <w:numId w:val="60"/>
        </w:numPr>
        <w:spacing w:before="120" w:after="120" w:line="276" w:lineRule="auto"/>
        <w:ind w:left="567" w:hanging="283"/>
        <w:jc w:val="both"/>
        <w:rPr>
          <w:sz w:val="24"/>
          <w:szCs w:val="24"/>
        </w:rPr>
      </w:pPr>
      <w:r w:rsidRPr="009558F0">
        <w:rPr>
          <w:rFonts w:eastAsia="Times New Roman" w:cs="Times New Roman"/>
          <w:b/>
          <w:sz w:val="24"/>
          <w:szCs w:val="24"/>
          <w:u w:val="single"/>
          <w:lang w:eastAsia="pl-PL"/>
        </w:rPr>
        <w:t>po drugie</w:t>
      </w:r>
      <w:r w:rsidRPr="009558F0">
        <w:rPr>
          <w:rFonts w:eastAsia="Times New Roman" w:cs="Times New Roman"/>
          <w:b/>
          <w:sz w:val="24"/>
          <w:szCs w:val="24"/>
          <w:lang w:eastAsia="pl-PL"/>
        </w:rPr>
        <w:t xml:space="preserve">: SKALĘ ZJAWISKA </w:t>
      </w:r>
      <w:r w:rsidRPr="009558F0">
        <w:rPr>
          <w:b/>
          <w:sz w:val="24"/>
          <w:szCs w:val="24"/>
        </w:rPr>
        <w:t>DODATKOWEGO ZATRUDNIENIA</w:t>
      </w:r>
      <w:r w:rsidRPr="009558F0">
        <w:rPr>
          <w:sz w:val="24"/>
          <w:szCs w:val="24"/>
        </w:rPr>
        <w:t xml:space="preserve"> </w:t>
      </w:r>
      <w:r w:rsidRPr="009558F0">
        <w:rPr>
          <w:b/>
          <w:sz w:val="24"/>
          <w:szCs w:val="24"/>
        </w:rPr>
        <w:t>U KONKURENCJI</w:t>
      </w:r>
      <w:r w:rsidRPr="009558F0">
        <w:rPr>
          <w:sz w:val="24"/>
          <w:szCs w:val="24"/>
        </w:rPr>
        <w:t xml:space="preserve">; </w:t>
      </w:r>
      <w:r w:rsidRPr="009558F0">
        <w:rPr>
          <w:rFonts w:eastAsia="Calibri" w:cs="Times New Roman"/>
          <w:sz w:val="24"/>
          <w:szCs w:val="24"/>
          <w:lang w:eastAsia="pl-PL"/>
        </w:rPr>
        <w:t xml:space="preserve">skalę tego problemu wyznacza liczba 144 pracowników  UE (70% pracujących  dodatkowo </w:t>
      </w:r>
      <w:r w:rsidRPr="009558F0">
        <w:rPr>
          <w:sz w:val="24"/>
          <w:szCs w:val="24"/>
        </w:rPr>
        <w:t>u innego pracodawcy, świadczącego też usługi edukacyjne na poziomie wyższym). Komisja umownie  podzieliła – dla celów przybliżenia „statystycznego” obrazu analizowanego problemu  geograficzny obszar  rynku usług edukacyjnych na trzy grupy z punktu widzenia nasilenie stopnia konkurencji  w stosunku do UE we Wrocławiu. Otrzymano (wg stanu na dzień 9.10 2012 roku) następujący obraz rozkładu tych podobszarów:</w:t>
      </w:r>
    </w:p>
    <w:p w:rsidR="009558F0" w:rsidRPr="009558F0" w:rsidRDefault="009558F0" w:rsidP="009558F0">
      <w:pPr>
        <w:pStyle w:val="Akapitzlist"/>
        <w:spacing w:line="276" w:lineRule="auto"/>
        <w:ind w:left="567"/>
        <w:rPr>
          <w:sz w:val="24"/>
          <w:szCs w:val="24"/>
        </w:rPr>
      </w:pPr>
      <w:r w:rsidRPr="009558F0">
        <w:rPr>
          <w:b/>
          <w:sz w:val="24"/>
          <w:szCs w:val="24"/>
          <w:u w:val="single"/>
        </w:rPr>
        <w:t>Podobszar pierwszy</w:t>
      </w:r>
      <w:r w:rsidRPr="009558F0">
        <w:rPr>
          <w:sz w:val="24"/>
          <w:szCs w:val="24"/>
        </w:rPr>
        <w:t xml:space="preserve"> – </w:t>
      </w:r>
      <w:r w:rsidRPr="009558F0">
        <w:rPr>
          <w:i/>
          <w:sz w:val="24"/>
          <w:szCs w:val="24"/>
        </w:rPr>
        <w:t>o niskim stopniu konkurencyjności</w:t>
      </w:r>
      <w:r w:rsidRPr="009558F0">
        <w:rPr>
          <w:sz w:val="24"/>
          <w:szCs w:val="24"/>
        </w:rPr>
        <w:t xml:space="preserve">, na którego obszarze  zatrudnionych jest </w:t>
      </w:r>
      <w:r w:rsidRPr="009558F0">
        <w:rPr>
          <w:b/>
          <w:sz w:val="24"/>
          <w:szCs w:val="24"/>
        </w:rPr>
        <w:t xml:space="preserve">26 </w:t>
      </w:r>
      <w:r w:rsidRPr="009558F0">
        <w:rPr>
          <w:sz w:val="24"/>
          <w:szCs w:val="24"/>
        </w:rPr>
        <w:t xml:space="preserve">(18% dodatkowo zatrudnionych; prawie co piąty)  nauczycieli akademickich UE we Wrocławiu zatrudnionych dodatkowo w </w:t>
      </w:r>
      <w:r w:rsidRPr="009558F0">
        <w:rPr>
          <w:b/>
          <w:sz w:val="24"/>
          <w:szCs w:val="24"/>
        </w:rPr>
        <w:t>13 uczelniach</w:t>
      </w:r>
      <w:r w:rsidRPr="009558F0">
        <w:rPr>
          <w:sz w:val="24"/>
          <w:szCs w:val="24"/>
        </w:rPr>
        <w:t>.  Zalicza się do tego obszaru następujące ośrodki akademickie (wg liczby pracujących w tych ośrodkach pracowników UE we Wrocławiu):  10 w Łodzi – 8 w Społecznej Wyższej Szkole Zarządzania i Przedsiębiorczości i po 1 w Akademii Humanistyczno-Ekonomicznej i w  Państwowej Szkole Filmowej; 4 w Poznaniu  -  wszyscy w Wyższej Szkole Zarządzania i Bankowości;  3 w Kielcach  - wszyscy w Wyższej Szkole Zarządzania  Gospodarką Regionalną i Turystyką; 2 w Siemiatyczach – wszyscy w Nadbużańskiej Szkole Wyższej; po 1 pracowniku w Częstochowa (Akademia  im. J. Długosza), Gorzowie (Wyższa Szkoła Biznesu), Katowicach (UE), Lublinie (KUL), Rzeszowie (Politechnika Rzeszowska), Tychach (Wyższa Szkoła Zarządzania i Nauk Społecznych) i w Warszawie (Wyższa Szkoła Zarządzania i Prawa im. H. Chodkowskiej).</w:t>
      </w:r>
    </w:p>
    <w:p w:rsidR="009558F0" w:rsidRPr="009558F0" w:rsidRDefault="009558F0" w:rsidP="009558F0">
      <w:pPr>
        <w:spacing w:line="276" w:lineRule="auto"/>
        <w:ind w:left="567"/>
        <w:rPr>
          <w:sz w:val="24"/>
          <w:szCs w:val="24"/>
        </w:rPr>
      </w:pPr>
      <w:r w:rsidRPr="009558F0">
        <w:rPr>
          <w:b/>
          <w:sz w:val="24"/>
          <w:szCs w:val="24"/>
          <w:u w:val="single"/>
        </w:rPr>
        <w:t>Podobszar drugi</w:t>
      </w:r>
      <w:r w:rsidRPr="009558F0">
        <w:rPr>
          <w:sz w:val="24"/>
          <w:szCs w:val="24"/>
        </w:rPr>
        <w:t xml:space="preserve"> (Dolny Śląsk – bez Wrocławia i najbliższe otoczenie)– </w:t>
      </w:r>
      <w:r w:rsidRPr="009558F0">
        <w:rPr>
          <w:i/>
          <w:sz w:val="24"/>
          <w:szCs w:val="24"/>
        </w:rPr>
        <w:t>o istotnym stopniu konkurencyjności wobec UE</w:t>
      </w:r>
      <w:r w:rsidRPr="009558F0">
        <w:rPr>
          <w:sz w:val="24"/>
          <w:szCs w:val="24"/>
        </w:rPr>
        <w:t xml:space="preserve">, na którego obszarze  zatrudnionych jest </w:t>
      </w:r>
      <w:r w:rsidRPr="009558F0">
        <w:rPr>
          <w:b/>
          <w:sz w:val="24"/>
          <w:szCs w:val="24"/>
        </w:rPr>
        <w:t>48</w:t>
      </w:r>
      <w:r w:rsidRPr="009558F0">
        <w:rPr>
          <w:sz w:val="24"/>
          <w:szCs w:val="24"/>
        </w:rPr>
        <w:t xml:space="preserve"> (33% dodatkowo zatrudnionych; co trzeci pracownik)  nauczycieli akademickich UE we Wrocławiu zatrudnionych dodatkowo w </w:t>
      </w:r>
      <w:r w:rsidRPr="009558F0">
        <w:rPr>
          <w:b/>
          <w:sz w:val="24"/>
          <w:szCs w:val="24"/>
        </w:rPr>
        <w:t>12 uczelniach</w:t>
      </w:r>
      <w:r w:rsidRPr="009558F0">
        <w:rPr>
          <w:sz w:val="24"/>
          <w:szCs w:val="24"/>
        </w:rPr>
        <w:t xml:space="preserve">.  Zalicza się do tego obszaru ośrodki akademickie położone w następujących obszarach (wg liczby pracujących w tych ośrodkach pracowników UE we Wrocławiu):  21 w obszarze Wałbrzycha – 18 w Wałbrzyskiej  Wyższej Szkole Zarządzania i Przedsiębiorczości, 3 w Państwowej  Wyższej Szkole Zawodowej; 12 w obszarze Legnicy -  11 w  Państwowej Wyższej Szkole Zawodowej i 1  w Wyższej Szkole Menedżerskiej, 4 w obszarze Opola – 3 Uniwersytecie Opolskim i 1 w Wyższej Szkole Zarządzania i Administracji; po 3 pracowników w </w:t>
      </w:r>
      <w:r w:rsidRPr="009558F0">
        <w:rPr>
          <w:sz w:val="24"/>
          <w:szCs w:val="24"/>
        </w:rPr>
        <w:lastRenderedPageBreak/>
        <w:t xml:space="preserve">obszarze Głogowa (wszyscy w  Państwowej Wyższej Szkole Zawodowej) i w </w:t>
      </w:r>
      <w:r w:rsidRPr="009558F0">
        <w:rPr>
          <w:rStyle w:val="st1"/>
          <w:rFonts w:cs="Arial"/>
          <w:sz w:val="24"/>
          <w:szCs w:val="24"/>
        </w:rPr>
        <w:t>obszarze Nowej Rudy (</w:t>
      </w:r>
      <w:r w:rsidRPr="009558F0">
        <w:rPr>
          <w:sz w:val="24"/>
          <w:szCs w:val="24"/>
        </w:rPr>
        <w:t xml:space="preserve">wszyscy w  </w:t>
      </w:r>
      <w:r w:rsidRPr="009558F0">
        <w:rPr>
          <w:rStyle w:val="st1"/>
          <w:rFonts w:cs="Arial"/>
          <w:sz w:val="24"/>
          <w:szCs w:val="24"/>
        </w:rPr>
        <w:t xml:space="preserve">Polsko - Czeska Wyższej Szkole Biznesu i Sportu "Collegium </w:t>
      </w:r>
      <w:proofErr w:type="spellStart"/>
      <w:r w:rsidRPr="009558F0">
        <w:rPr>
          <w:rStyle w:val="st1"/>
          <w:rFonts w:cs="Arial"/>
          <w:sz w:val="24"/>
          <w:szCs w:val="24"/>
        </w:rPr>
        <w:t>Glacense</w:t>
      </w:r>
      <w:proofErr w:type="spellEnd"/>
      <w:r w:rsidRPr="009558F0">
        <w:rPr>
          <w:rStyle w:val="st1"/>
          <w:rFonts w:cs="Arial"/>
          <w:sz w:val="24"/>
          <w:szCs w:val="24"/>
        </w:rPr>
        <w:t>"),</w:t>
      </w:r>
      <w:r w:rsidRPr="009558F0">
        <w:rPr>
          <w:rStyle w:val="st1"/>
          <w:sz w:val="24"/>
          <w:szCs w:val="24"/>
        </w:rPr>
        <w:t xml:space="preserve"> </w:t>
      </w:r>
      <w:r w:rsidRPr="009558F0">
        <w:rPr>
          <w:sz w:val="24"/>
          <w:szCs w:val="24"/>
        </w:rPr>
        <w:t>2 w  obszarze Zielonej Góry – wszyscy w  Uniwersytecie Zielonogórskim, po 1 w obszarze Jeleniej Góry (Wyższa Karkonoska Szkoła Wyższa), w obszarze Świdnicy  (Wyższa Szkoła  Technologii Teleinformatycznej w Świdnicy) i w obszarze Polkowic (Wyższa Szkoła  Przedsiębiorczości i Techniki).</w:t>
      </w:r>
    </w:p>
    <w:p w:rsidR="009558F0" w:rsidRPr="009558F0" w:rsidRDefault="009558F0" w:rsidP="009558F0">
      <w:pPr>
        <w:spacing w:line="276" w:lineRule="auto"/>
        <w:ind w:left="567"/>
        <w:rPr>
          <w:sz w:val="24"/>
          <w:szCs w:val="24"/>
        </w:rPr>
      </w:pPr>
      <w:r w:rsidRPr="009558F0">
        <w:rPr>
          <w:b/>
          <w:sz w:val="24"/>
          <w:szCs w:val="24"/>
          <w:u w:val="single"/>
        </w:rPr>
        <w:t>Podobszar trzeci</w:t>
      </w:r>
      <w:r w:rsidRPr="009558F0">
        <w:rPr>
          <w:sz w:val="24"/>
          <w:szCs w:val="24"/>
        </w:rPr>
        <w:t xml:space="preserve"> – </w:t>
      </w:r>
      <w:r w:rsidRPr="009558F0">
        <w:rPr>
          <w:i/>
          <w:sz w:val="24"/>
          <w:szCs w:val="24"/>
        </w:rPr>
        <w:t>o bardzo wysokim stopniu konkurencyjności dla UE</w:t>
      </w:r>
      <w:r w:rsidRPr="009558F0">
        <w:rPr>
          <w:sz w:val="24"/>
          <w:szCs w:val="24"/>
        </w:rPr>
        <w:t xml:space="preserve">, na którego obszarze  zatrudnionych jest </w:t>
      </w:r>
      <w:r w:rsidRPr="009558F0">
        <w:rPr>
          <w:b/>
          <w:sz w:val="24"/>
          <w:szCs w:val="24"/>
        </w:rPr>
        <w:t>70</w:t>
      </w:r>
      <w:r w:rsidRPr="009558F0">
        <w:rPr>
          <w:sz w:val="24"/>
          <w:szCs w:val="24"/>
        </w:rPr>
        <w:t xml:space="preserve"> (prawie 49%% dodatkowo zatrudnionych; prawie co drugi)  nauczycieli akademickich UE to obszar samego Wrocławiu zatrudnionych dodatkowo w </w:t>
      </w:r>
      <w:r w:rsidRPr="009558F0">
        <w:rPr>
          <w:b/>
          <w:sz w:val="24"/>
          <w:szCs w:val="24"/>
        </w:rPr>
        <w:t>16 wrocławskich uczelniach</w:t>
      </w:r>
      <w:r w:rsidRPr="009558F0">
        <w:rPr>
          <w:sz w:val="24"/>
          <w:szCs w:val="24"/>
        </w:rPr>
        <w:t xml:space="preserve">.  Zbór tych uczelni tworzą następujące (wg liczby pracujących w tych uczelniach pracowników UE we Wrocławiu): 19 w Wyższej Szkole Bankowej, 12 w Wyższej Szkole Zarządzania i Finansów,  11 w Wyższej Szkole Handlowej, 6 w Wyższej Szkole Zarządzania i Bankowości, 5 w AWF, 4 w Uniwersytecie Przyrodniczym we Wrocławiu,  3 w Wyższej Szkole Zarządzania „Edukacja”, 2 w Wyższej Szkole Służb Publicznych „Asesor”  (obecnie </w:t>
      </w:r>
      <w:r w:rsidRPr="009558F0">
        <w:rPr>
          <w:rStyle w:val="st1"/>
          <w:rFonts w:cs="Arial"/>
          <w:sz w:val="24"/>
          <w:szCs w:val="24"/>
        </w:rPr>
        <w:t>Dolnośląska Szkoła Wyższa</w:t>
      </w:r>
      <w:r w:rsidRPr="009558F0">
        <w:rPr>
          <w:sz w:val="24"/>
          <w:szCs w:val="24"/>
        </w:rPr>
        <w:t xml:space="preserve"> ), po 1 w Wyższej Szkole Zarządzania  Copernicus,  Uniwersytecie Wrocławskim, Politechnice Wrocławskiej,  Wyższej Szkole Humanistycznej, Międzynarodowej Wyższej Szkole Logistyki i Transportu,  Wyższej Szkole Filologicznej, Szkole Wyższej  im. B. Jasińskiego i Wyższej Oficerskiej Szkole Wojsk Lądowych; </w:t>
      </w:r>
    </w:p>
    <w:p w:rsidR="009558F0" w:rsidRPr="009558F0" w:rsidRDefault="009558F0" w:rsidP="00D00AF5">
      <w:pPr>
        <w:pStyle w:val="Akapitzlist"/>
        <w:numPr>
          <w:ilvl w:val="0"/>
          <w:numId w:val="60"/>
        </w:numPr>
        <w:spacing w:line="276" w:lineRule="auto"/>
        <w:ind w:left="567" w:hanging="283"/>
        <w:jc w:val="both"/>
        <w:rPr>
          <w:sz w:val="24"/>
          <w:szCs w:val="24"/>
        </w:rPr>
      </w:pPr>
      <w:r w:rsidRPr="009558F0">
        <w:rPr>
          <w:b/>
          <w:sz w:val="24"/>
          <w:szCs w:val="24"/>
          <w:u w:val="single"/>
        </w:rPr>
        <w:t>po trzecie</w:t>
      </w:r>
      <w:r w:rsidRPr="009558F0">
        <w:rPr>
          <w:b/>
          <w:sz w:val="24"/>
          <w:szCs w:val="24"/>
        </w:rPr>
        <w:t xml:space="preserve">: </w:t>
      </w:r>
      <w:r w:rsidRPr="009558F0">
        <w:rPr>
          <w:rFonts w:cs="Times New Roman"/>
          <w:b/>
          <w:bCs/>
          <w:sz w:val="24"/>
          <w:szCs w:val="24"/>
        </w:rPr>
        <w:t xml:space="preserve">SKUTKI ZJAWISKA </w:t>
      </w:r>
      <w:r w:rsidRPr="009558F0">
        <w:rPr>
          <w:rFonts w:cs="Times New Roman"/>
          <w:bCs/>
          <w:sz w:val="24"/>
          <w:szCs w:val="24"/>
        </w:rPr>
        <w:t>dla  UE we Wrocławiu</w:t>
      </w:r>
      <w:r w:rsidRPr="009558F0">
        <w:rPr>
          <w:rFonts w:cs="Times New Roman"/>
          <w:b/>
          <w:bCs/>
          <w:sz w:val="24"/>
          <w:szCs w:val="24"/>
        </w:rPr>
        <w:t xml:space="preserve"> DODATKOWEGO ZATRUDNIANIA SIĘ</w:t>
      </w:r>
      <w:r w:rsidRPr="009558F0">
        <w:rPr>
          <w:rFonts w:cs="Times New Roman"/>
          <w:bCs/>
          <w:sz w:val="24"/>
          <w:szCs w:val="24"/>
        </w:rPr>
        <w:t xml:space="preserve"> </w:t>
      </w:r>
      <w:r w:rsidRPr="009558F0">
        <w:rPr>
          <w:rFonts w:cs="Times New Roman"/>
          <w:b/>
          <w:bCs/>
          <w:sz w:val="24"/>
          <w:szCs w:val="24"/>
        </w:rPr>
        <w:t>U KONKURENCJI</w:t>
      </w:r>
      <w:r w:rsidRPr="009558F0">
        <w:rPr>
          <w:rFonts w:cs="Times New Roman"/>
          <w:bCs/>
          <w:sz w:val="24"/>
          <w:szCs w:val="24"/>
        </w:rPr>
        <w:t xml:space="preserve">  - szkołach wyższych działających w promieniu/ obszarze konkurencji usług  edukacyjnych  i naboru kandydatów na studia. Komisja stwierdza praktyka ta potencjalnie, ale też często realnie ma n</w:t>
      </w:r>
      <w:r w:rsidRPr="009558F0">
        <w:rPr>
          <w:sz w:val="24"/>
          <w:szCs w:val="24"/>
        </w:rPr>
        <w:t>egatywny wpływ na zdolność prawidłowego funkcjonowania UE, na niezgodne z prawem i etyką korzystania z  zasobów uczelni i jej urządzeń technicznych. Ma też</w:t>
      </w:r>
      <w:r w:rsidRPr="009558F0">
        <w:rPr>
          <w:rFonts w:cs="TimesNewRomanPSMT"/>
          <w:sz w:val="24"/>
          <w:szCs w:val="24"/>
        </w:rPr>
        <w:t xml:space="preserve"> negatywny wpływ na </w:t>
      </w:r>
      <w:r w:rsidRPr="009558F0">
        <w:rPr>
          <w:rFonts w:cs="TimesNewRomanPSMT"/>
          <w:b/>
          <w:sz w:val="24"/>
          <w:szCs w:val="24"/>
        </w:rPr>
        <w:t>konkurencyjność UE</w:t>
      </w:r>
      <w:r w:rsidRPr="009558F0">
        <w:rPr>
          <w:rFonts w:cs="TimesNewRomanPSMT"/>
          <w:sz w:val="24"/>
          <w:szCs w:val="24"/>
        </w:rPr>
        <w:t xml:space="preserve"> poprzez zmniejszające się zaangażowanie  w podstawowym miejscu pracy oraz wzmacnianie przez pracowników  UE uczelni konkurencyjnych (ich konkurencyjności)  na rynku naboru kandydatów. Trudna sytuacja demograficzna zmniejszająca  co roku zasoby tego rynku daje dodatkowy, negatywny zjawiska kontekst </w:t>
      </w:r>
      <w:r w:rsidRPr="009558F0">
        <w:rPr>
          <w:rFonts w:cs="Times New Roman"/>
          <w:bCs/>
          <w:sz w:val="24"/>
          <w:szCs w:val="24"/>
        </w:rPr>
        <w:t xml:space="preserve">dodatkowego zatrudniania się u konkurencji.  </w:t>
      </w:r>
    </w:p>
    <w:p w:rsidR="009558F0" w:rsidRPr="009558F0" w:rsidRDefault="009558F0" w:rsidP="009558F0">
      <w:pPr>
        <w:pStyle w:val="Akapitzlist"/>
        <w:spacing w:line="276" w:lineRule="auto"/>
        <w:ind w:left="567"/>
        <w:rPr>
          <w:sz w:val="24"/>
          <w:szCs w:val="24"/>
        </w:rPr>
      </w:pPr>
      <w:r w:rsidRPr="009558F0">
        <w:rPr>
          <w:rFonts w:cs="Times New Roman"/>
          <w:bCs/>
          <w:sz w:val="24"/>
          <w:szCs w:val="24"/>
        </w:rPr>
        <w:t xml:space="preserve">W ocenie Komisji, </w:t>
      </w:r>
      <w:r w:rsidRPr="009558F0">
        <w:rPr>
          <w:sz w:val="24"/>
          <w:szCs w:val="24"/>
        </w:rPr>
        <w:t xml:space="preserve">dwa pierwsze negatywne skutki dla UE (wpływ na zdolność prawidłowego funkcjonowania UE i nie zawsze  zgodne z prawem i etyką korzystanie z  zasobów uczelni i jej urządzeń technicznych) łączą się i w praktyce negatywnie oraz  równocześnie </w:t>
      </w:r>
      <w:proofErr w:type="spellStart"/>
      <w:r w:rsidRPr="009558F0">
        <w:rPr>
          <w:sz w:val="24"/>
          <w:szCs w:val="24"/>
        </w:rPr>
        <w:t>oddziaływują</w:t>
      </w:r>
      <w:proofErr w:type="spellEnd"/>
      <w:r w:rsidRPr="009558F0">
        <w:rPr>
          <w:sz w:val="24"/>
          <w:szCs w:val="24"/>
        </w:rPr>
        <w:t xml:space="preserve">  przede wszystkim na: </w:t>
      </w:r>
    </w:p>
    <w:p w:rsidR="009558F0" w:rsidRPr="009558F0" w:rsidRDefault="009558F0" w:rsidP="00D00AF5">
      <w:pPr>
        <w:pStyle w:val="Akapitzlist"/>
        <w:numPr>
          <w:ilvl w:val="0"/>
          <w:numId w:val="63"/>
        </w:numPr>
        <w:autoSpaceDE w:val="0"/>
        <w:autoSpaceDN w:val="0"/>
        <w:adjustRightInd w:val="0"/>
        <w:spacing w:line="276" w:lineRule="auto"/>
        <w:ind w:left="851" w:hanging="284"/>
        <w:jc w:val="both"/>
        <w:rPr>
          <w:rFonts w:cs="Times New Roman"/>
          <w:bCs/>
          <w:sz w:val="24"/>
          <w:szCs w:val="24"/>
        </w:rPr>
      </w:pPr>
      <w:r w:rsidRPr="009558F0">
        <w:rPr>
          <w:rFonts w:cs="Times New Roman"/>
          <w:sz w:val="24"/>
          <w:szCs w:val="24"/>
        </w:rPr>
        <w:t>indywidualny rozwój naukowy pracowników oraz   na ilo</w:t>
      </w:r>
      <w:r w:rsidRPr="009558F0">
        <w:rPr>
          <w:rFonts w:cs="TimesNewRoman"/>
          <w:sz w:val="24"/>
          <w:szCs w:val="24"/>
        </w:rPr>
        <w:t>ś</w:t>
      </w:r>
      <w:r w:rsidRPr="009558F0">
        <w:rPr>
          <w:rFonts w:cs="Times New Roman"/>
          <w:sz w:val="24"/>
          <w:szCs w:val="24"/>
        </w:rPr>
        <w:t xml:space="preserve">ciowy i jakościowy  rozwój kadry samodzielnych pracowników nauki, </w:t>
      </w:r>
    </w:p>
    <w:p w:rsidR="009558F0" w:rsidRPr="009558F0" w:rsidRDefault="009558F0" w:rsidP="00D00AF5">
      <w:pPr>
        <w:pStyle w:val="Akapitzlist"/>
        <w:numPr>
          <w:ilvl w:val="0"/>
          <w:numId w:val="63"/>
        </w:numPr>
        <w:autoSpaceDE w:val="0"/>
        <w:autoSpaceDN w:val="0"/>
        <w:adjustRightInd w:val="0"/>
        <w:spacing w:line="276" w:lineRule="auto"/>
        <w:ind w:left="851" w:hanging="284"/>
        <w:jc w:val="both"/>
        <w:rPr>
          <w:rFonts w:cs="Times New Roman"/>
          <w:bCs/>
          <w:sz w:val="24"/>
          <w:szCs w:val="24"/>
        </w:rPr>
      </w:pPr>
      <w:r w:rsidRPr="009558F0">
        <w:rPr>
          <w:sz w:val="24"/>
          <w:szCs w:val="24"/>
        </w:rPr>
        <w:t xml:space="preserve">ograniczenia w układaniu harmonogramu zajęć, </w:t>
      </w:r>
    </w:p>
    <w:p w:rsidR="009558F0" w:rsidRPr="009558F0" w:rsidRDefault="009558F0" w:rsidP="00D00AF5">
      <w:pPr>
        <w:pStyle w:val="Akapitzlist"/>
        <w:numPr>
          <w:ilvl w:val="0"/>
          <w:numId w:val="63"/>
        </w:numPr>
        <w:autoSpaceDE w:val="0"/>
        <w:autoSpaceDN w:val="0"/>
        <w:adjustRightInd w:val="0"/>
        <w:spacing w:line="276" w:lineRule="auto"/>
        <w:ind w:left="851" w:hanging="284"/>
        <w:jc w:val="both"/>
        <w:rPr>
          <w:rFonts w:cs="Times New Roman"/>
          <w:bCs/>
          <w:sz w:val="24"/>
          <w:szCs w:val="24"/>
        </w:rPr>
      </w:pPr>
      <w:r w:rsidRPr="009558F0">
        <w:rPr>
          <w:sz w:val="24"/>
          <w:szCs w:val="24"/>
        </w:rPr>
        <w:t>ograniczenia w ustalaniu minimów kadrowych („dawanie swojego nazwiska” do minimów programowych innych uczelni).</w:t>
      </w:r>
    </w:p>
    <w:p w:rsidR="009558F0" w:rsidRPr="009558F0" w:rsidRDefault="009558F0" w:rsidP="009558F0">
      <w:pPr>
        <w:autoSpaceDE w:val="0"/>
        <w:autoSpaceDN w:val="0"/>
        <w:adjustRightInd w:val="0"/>
        <w:spacing w:line="276" w:lineRule="auto"/>
        <w:ind w:firstLine="567"/>
        <w:rPr>
          <w:rFonts w:cs="Times New Roman"/>
          <w:bCs/>
          <w:sz w:val="24"/>
          <w:szCs w:val="24"/>
        </w:rPr>
      </w:pPr>
      <w:r w:rsidRPr="009558F0">
        <w:rPr>
          <w:sz w:val="24"/>
          <w:szCs w:val="24"/>
        </w:rPr>
        <w:t xml:space="preserve">Te negatywne skutki przejawiają się także w: </w:t>
      </w:r>
    </w:p>
    <w:p w:rsidR="009558F0" w:rsidRPr="009558F0" w:rsidRDefault="009558F0" w:rsidP="00D00AF5">
      <w:pPr>
        <w:pStyle w:val="Akapitzlist"/>
        <w:numPr>
          <w:ilvl w:val="0"/>
          <w:numId w:val="64"/>
        </w:numPr>
        <w:autoSpaceDE w:val="0"/>
        <w:autoSpaceDN w:val="0"/>
        <w:adjustRightInd w:val="0"/>
        <w:spacing w:line="276" w:lineRule="auto"/>
        <w:ind w:left="851" w:hanging="284"/>
        <w:jc w:val="both"/>
        <w:rPr>
          <w:rFonts w:cs="Times New Roman"/>
          <w:bCs/>
          <w:sz w:val="24"/>
          <w:szCs w:val="24"/>
        </w:rPr>
      </w:pPr>
      <w:r w:rsidRPr="009558F0">
        <w:rPr>
          <w:sz w:val="24"/>
          <w:szCs w:val="24"/>
        </w:rPr>
        <w:lastRenderedPageBreak/>
        <w:t xml:space="preserve">prowadzeniu badań naukowych, organizowaniu konferencji naukowych czy studiów podyplomowych w innej uczelni, </w:t>
      </w:r>
    </w:p>
    <w:p w:rsidR="009558F0" w:rsidRPr="009558F0" w:rsidRDefault="009558F0" w:rsidP="00D00AF5">
      <w:pPr>
        <w:pStyle w:val="Akapitzlist"/>
        <w:numPr>
          <w:ilvl w:val="0"/>
          <w:numId w:val="64"/>
        </w:numPr>
        <w:autoSpaceDE w:val="0"/>
        <w:autoSpaceDN w:val="0"/>
        <w:adjustRightInd w:val="0"/>
        <w:spacing w:line="276" w:lineRule="auto"/>
        <w:ind w:left="851" w:hanging="284"/>
        <w:jc w:val="both"/>
        <w:rPr>
          <w:rFonts w:cs="Times New Roman"/>
          <w:bCs/>
          <w:sz w:val="24"/>
          <w:szCs w:val="24"/>
        </w:rPr>
      </w:pPr>
      <w:r w:rsidRPr="009558F0">
        <w:rPr>
          <w:sz w:val="24"/>
          <w:szCs w:val="24"/>
        </w:rPr>
        <w:t xml:space="preserve">przenoszeniu wytworzonych  w UE programów przedmiotów, programów studiów podyplomowych do innej uczelni, </w:t>
      </w:r>
    </w:p>
    <w:p w:rsidR="009558F0" w:rsidRPr="009558F0" w:rsidRDefault="009558F0" w:rsidP="00D00AF5">
      <w:pPr>
        <w:pStyle w:val="Akapitzlist"/>
        <w:numPr>
          <w:ilvl w:val="0"/>
          <w:numId w:val="64"/>
        </w:numPr>
        <w:autoSpaceDE w:val="0"/>
        <w:autoSpaceDN w:val="0"/>
        <w:adjustRightInd w:val="0"/>
        <w:spacing w:line="276" w:lineRule="auto"/>
        <w:ind w:left="851" w:hanging="284"/>
        <w:jc w:val="both"/>
        <w:rPr>
          <w:rFonts w:cs="Times New Roman"/>
          <w:bCs/>
          <w:sz w:val="24"/>
          <w:szCs w:val="24"/>
        </w:rPr>
      </w:pPr>
      <w:r w:rsidRPr="009558F0">
        <w:rPr>
          <w:sz w:val="24"/>
          <w:szCs w:val="24"/>
        </w:rPr>
        <w:t xml:space="preserve">dzieleniu dorobku naukowego przez dzielenie  deklaracji afiliacji  referatu, artykułu naukowego, </w:t>
      </w:r>
    </w:p>
    <w:p w:rsidR="009558F0" w:rsidRPr="009558F0" w:rsidRDefault="009558F0" w:rsidP="00D00AF5">
      <w:pPr>
        <w:pStyle w:val="Akapitzlist"/>
        <w:numPr>
          <w:ilvl w:val="0"/>
          <w:numId w:val="64"/>
        </w:numPr>
        <w:autoSpaceDE w:val="0"/>
        <w:autoSpaceDN w:val="0"/>
        <w:adjustRightInd w:val="0"/>
        <w:spacing w:line="276" w:lineRule="auto"/>
        <w:ind w:left="851" w:hanging="284"/>
        <w:jc w:val="both"/>
        <w:rPr>
          <w:rFonts w:cs="Times New Roman"/>
          <w:bCs/>
          <w:sz w:val="24"/>
          <w:szCs w:val="24"/>
        </w:rPr>
      </w:pPr>
      <w:r w:rsidRPr="009558F0">
        <w:rPr>
          <w:sz w:val="24"/>
          <w:szCs w:val="24"/>
        </w:rPr>
        <w:t>osłabianiu poczucia tożsamości z UE  itp.</w:t>
      </w:r>
    </w:p>
    <w:p w:rsidR="009558F0" w:rsidRPr="009558F0" w:rsidRDefault="009558F0" w:rsidP="00D00AF5">
      <w:pPr>
        <w:pStyle w:val="Akapitzlist"/>
        <w:numPr>
          <w:ilvl w:val="0"/>
          <w:numId w:val="55"/>
        </w:numPr>
        <w:spacing w:line="276" w:lineRule="auto"/>
        <w:ind w:left="284" w:hanging="284"/>
        <w:jc w:val="both"/>
        <w:rPr>
          <w:rFonts w:eastAsia="Times New Roman" w:cs="Times New Roman"/>
          <w:sz w:val="24"/>
          <w:szCs w:val="24"/>
          <w:lang w:eastAsia="pl-PL"/>
        </w:rPr>
      </w:pPr>
      <w:r w:rsidRPr="009558F0">
        <w:rPr>
          <w:rFonts w:eastAsia="Times New Roman" w:cs="Times New Roman"/>
          <w:sz w:val="24"/>
          <w:szCs w:val="24"/>
          <w:lang w:eastAsia="pl-PL"/>
        </w:rPr>
        <w:t>Na podstawie sformułowanych wyżej ocenach i diagnozach Komisja stwierdza co następuje:</w:t>
      </w:r>
    </w:p>
    <w:p w:rsidR="009558F0" w:rsidRPr="009558F0" w:rsidRDefault="009558F0" w:rsidP="009558F0">
      <w:pPr>
        <w:pStyle w:val="Akapitzlist"/>
        <w:spacing w:line="276" w:lineRule="auto"/>
        <w:ind w:left="284"/>
        <w:rPr>
          <w:rFonts w:eastAsia="Times New Roman" w:cs="Times New Roman"/>
          <w:sz w:val="24"/>
          <w:szCs w:val="24"/>
          <w:lang w:eastAsia="pl-PL"/>
        </w:rPr>
      </w:pPr>
      <w:r w:rsidRPr="009558F0">
        <w:rPr>
          <w:rFonts w:eastAsia="Times New Roman" w:cs="Times New Roman"/>
          <w:b/>
          <w:sz w:val="24"/>
          <w:szCs w:val="24"/>
          <w:u w:val="single"/>
          <w:lang w:eastAsia="pl-PL"/>
        </w:rPr>
        <w:t>Po pierwsze</w:t>
      </w:r>
      <w:r w:rsidRPr="009558F0">
        <w:rPr>
          <w:rFonts w:eastAsia="Times New Roman" w:cs="Times New Roman"/>
          <w:sz w:val="24"/>
          <w:szCs w:val="24"/>
          <w:u w:val="single"/>
          <w:lang w:eastAsia="pl-PL"/>
        </w:rPr>
        <w:t>:</w:t>
      </w:r>
      <w:r w:rsidRPr="009558F0">
        <w:rPr>
          <w:rFonts w:eastAsia="Times New Roman" w:cs="Times New Roman"/>
          <w:sz w:val="24"/>
          <w:szCs w:val="24"/>
          <w:lang w:eastAsia="pl-PL"/>
        </w:rPr>
        <w:t xml:space="preserve">  </w:t>
      </w:r>
      <w:r w:rsidRPr="009558F0">
        <w:rPr>
          <w:rFonts w:eastAsia="Times New Roman" w:cs="Helvetica"/>
          <w:sz w:val="24"/>
          <w:szCs w:val="24"/>
          <w:lang w:eastAsia="pl-PL"/>
        </w:rPr>
        <w:t xml:space="preserve">z dniem </w:t>
      </w:r>
      <w:r w:rsidRPr="009558F0">
        <w:rPr>
          <w:rFonts w:eastAsia="Times New Roman" w:cs="Helvetica"/>
          <w:b/>
          <w:sz w:val="24"/>
          <w:szCs w:val="24"/>
          <w:lang w:eastAsia="pl-PL"/>
        </w:rPr>
        <w:t xml:space="preserve">1 października 2011 roku </w:t>
      </w:r>
      <w:r w:rsidRPr="009558F0">
        <w:rPr>
          <w:rFonts w:eastAsia="Times New Roman" w:cs="Helvetica"/>
          <w:sz w:val="24"/>
          <w:szCs w:val="24"/>
          <w:lang w:eastAsia="pl-PL"/>
        </w:rPr>
        <w:t>weszła w życi</w:t>
      </w:r>
      <w:r w:rsidRPr="009558F0">
        <w:rPr>
          <w:rFonts w:eastAsia="Times New Roman" w:cs="Times New Roman"/>
          <w:sz w:val="24"/>
          <w:szCs w:val="24"/>
          <w:lang w:eastAsia="pl-PL"/>
        </w:rPr>
        <w:t xml:space="preserve">e </w:t>
      </w:r>
      <w:r w:rsidRPr="009558F0">
        <w:rPr>
          <w:rFonts w:eastAsia="Calibri" w:cs="Times New Roman"/>
          <w:sz w:val="24"/>
          <w:szCs w:val="24"/>
          <w:lang w:eastAsia="pl-PL"/>
        </w:rPr>
        <w:t xml:space="preserve">zmieniona ustawa Prawo o szkolnictwie wyższym, która wprowadziła  istotne zmiany w zakresie możliwości  </w:t>
      </w:r>
      <w:r w:rsidRPr="009558F0">
        <w:rPr>
          <w:rFonts w:cs="Times New Roman"/>
          <w:bCs/>
          <w:sz w:val="24"/>
          <w:szCs w:val="24"/>
        </w:rPr>
        <w:t>dodatkowego zatrudniania się nauczycieli akademickich. Ustawa wprowadziła limitowanie (</w:t>
      </w:r>
      <w:r w:rsidRPr="009558F0">
        <w:rPr>
          <w:rFonts w:cs="Times New Roman"/>
          <w:b/>
          <w:bCs/>
          <w:sz w:val="24"/>
          <w:szCs w:val="24"/>
        </w:rPr>
        <w:t>tylko u 1 dodatkowego pracodawcy</w:t>
      </w:r>
      <w:r w:rsidRPr="009558F0">
        <w:rPr>
          <w:rFonts w:cs="Times New Roman"/>
          <w:bCs/>
          <w:sz w:val="24"/>
          <w:szCs w:val="24"/>
        </w:rPr>
        <w:t xml:space="preserve">) dodatkowego zatrudnienia  w szkołach wyższych (i w innych jednostkach świadczących usługi edukacyjne)  i jednostkach naukowo-badawczych w ramach stosunku pracy.  </w:t>
      </w:r>
      <w:r w:rsidRPr="009558F0">
        <w:rPr>
          <w:sz w:val="24"/>
          <w:szCs w:val="24"/>
        </w:rPr>
        <w:t xml:space="preserve">Ustawa nie  przewiduje ograniczeń w świadczeniu pracy na innej podstawie. </w:t>
      </w:r>
      <w:r w:rsidRPr="009558F0">
        <w:rPr>
          <w:rFonts w:cs="Times New Roman"/>
          <w:bCs/>
          <w:sz w:val="24"/>
          <w:szCs w:val="24"/>
        </w:rPr>
        <w:t xml:space="preserve">Nie ogranicza podejmowania własnej działalności gospodarczej  oraz możliwości dodatkowego zatrudnienia   w ramach stosunku pracy  u innych niż wskazano wyżej pracodawców ani  nie uzależnia podjęcia/ kontynuowania takiego zatrudnienia od  zgody  rektora. Oznacza to w najbliższym czasie </w:t>
      </w:r>
      <w:r w:rsidRPr="009558F0">
        <w:rPr>
          <w:rFonts w:cs="Times New Roman"/>
          <w:b/>
          <w:bCs/>
          <w:sz w:val="24"/>
          <w:szCs w:val="24"/>
        </w:rPr>
        <w:t>ZANIK W DUŻYM STOPNIU PATOLOGICZNEGO ZJAWISKA WIELOETATOWOŚCI W SZKOLNICTWIE WYŻSZYM.</w:t>
      </w:r>
      <w:r w:rsidRPr="009558F0">
        <w:rPr>
          <w:rFonts w:eastAsia="Times New Roman" w:cs="Times New Roman"/>
          <w:sz w:val="24"/>
          <w:szCs w:val="24"/>
          <w:lang w:eastAsia="pl-PL"/>
        </w:rPr>
        <w:t xml:space="preserve"> </w:t>
      </w:r>
    </w:p>
    <w:p w:rsidR="009558F0" w:rsidRPr="009558F0" w:rsidRDefault="009558F0" w:rsidP="009558F0">
      <w:pPr>
        <w:pStyle w:val="Akapitzlist"/>
        <w:spacing w:line="276" w:lineRule="auto"/>
        <w:ind w:left="284"/>
        <w:rPr>
          <w:rFonts w:eastAsia="Times New Roman" w:cs="Times New Roman"/>
          <w:sz w:val="24"/>
          <w:szCs w:val="24"/>
          <w:lang w:eastAsia="pl-PL"/>
        </w:rPr>
      </w:pPr>
      <w:r w:rsidRPr="009558F0">
        <w:rPr>
          <w:rFonts w:eastAsia="Times New Roman" w:cs="Times New Roman"/>
          <w:b/>
          <w:sz w:val="24"/>
          <w:szCs w:val="24"/>
          <w:u w:val="single"/>
          <w:lang w:eastAsia="pl-PL"/>
        </w:rPr>
        <w:t>Po drugie</w:t>
      </w:r>
      <w:r w:rsidRPr="009558F0">
        <w:rPr>
          <w:rFonts w:eastAsia="Times New Roman" w:cs="Times New Roman"/>
          <w:b/>
          <w:sz w:val="24"/>
          <w:szCs w:val="24"/>
          <w:lang w:eastAsia="pl-PL"/>
        </w:rPr>
        <w:t xml:space="preserve">: głównym  celem </w:t>
      </w:r>
      <w:r w:rsidRPr="009558F0">
        <w:rPr>
          <w:rFonts w:cs="Times New Roman"/>
          <w:b/>
          <w:bCs/>
          <w:sz w:val="24"/>
          <w:szCs w:val="24"/>
        </w:rPr>
        <w:t xml:space="preserve">polityki </w:t>
      </w:r>
      <w:r w:rsidRPr="009558F0">
        <w:rPr>
          <w:rFonts w:cs="Times New Roman"/>
          <w:bCs/>
          <w:sz w:val="24"/>
          <w:szCs w:val="24"/>
        </w:rPr>
        <w:t>kierownictwa Uczelni</w:t>
      </w:r>
      <w:r w:rsidRPr="009558F0">
        <w:rPr>
          <w:rFonts w:cs="Times New Roman"/>
          <w:b/>
          <w:bCs/>
          <w:sz w:val="24"/>
          <w:szCs w:val="24"/>
        </w:rPr>
        <w:t xml:space="preserve">   </w:t>
      </w:r>
      <w:r w:rsidRPr="009558F0">
        <w:rPr>
          <w:rFonts w:cs="Times New Roman"/>
          <w:bCs/>
          <w:sz w:val="24"/>
          <w:szCs w:val="24"/>
        </w:rPr>
        <w:t xml:space="preserve">w zakresie dodatkowego zatrudniania się nauczycieli akademickich UE powinno być, o czym już wspomniano wcześniej,  możliwie szybkie ograniczanie zjawiska </w:t>
      </w:r>
      <w:r w:rsidRPr="009558F0">
        <w:rPr>
          <w:sz w:val="24"/>
          <w:szCs w:val="24"/>
        </w:rPr>
        <w:t xml:space="preserve">podejmowania dodatkowego zatrudnienia u innego pracodawcy, świadczącego też usługi edukacyjne na poziomie wyższym, czyli </w:t>
      </w:r>
      <w:r w:rsidRPr="009558F0">
        <w:rPr>
          <w:b/>
          <w:sz w:val="24"/>
          <w:szCs w:val="24"/>
        </w:rPr>
        <w:t xml:space="preserve">ZJAWISKA PRACY U KONKURENCJI. </w:t>
      </w:r>
      <w:r w:rsidRPr="009558F0">
        <w:rPr>
          <w:sz w:val="24"/>
          <w:szCs w:val="24"/>
        </w:rPr>
        <w:t xml:space="preserve">Problem dotyczy tych </w:t>
      </w:r>
      <w:r w:rsidRPr="009558F0">
        <w:rPr>
          <w:rFonts w:eastAsia="Times New Roman" w:cs="Times New Roman"/>
          <w:sz w:val="24"/>
          <w:szCs w:val="24"/>
          <w:lang w:eastAsia="pl-PL"/>
        </w:rPr>
        <w:t>n</w:t>
      </w:r>
      <w:r w:rsidRPr="009558F0">
        <w:rPr>
          <w:sz w:val="24"/>
          <w:szCs w:val="24"/>
        </w:rPr>
        <w:t xml:space="preserve">auczycieli akademickich, którzy kontynuują dodatkowe zatrudnienie i tych, którzy występują z wnioskiem o zgodę  na zatrudnienie u dodatkowego pracodawcy. W obu przypadkach  chodzi wyłącznie o  zatrudnienie w ramach stosunku pracy. </w:t>
      </w:r>
    </w:p>
    <w:p w:rsidR="009558F0" w:rsidRPr="009558F0" w:rsidRDefault="009558F0" w:rsidP="009558F0">
      <w:pPr>
        <w:pStyle w:val="Akapitzlist"/>
        <w:spacing w:line="276" w:lineRule="auto"/>
        <w:ind w:left="284"/>
        <w:rPr>
          <w:sz w:val="24"/>
          <w:szCs w:val="24"/>
        </w:rPr>
      </w:pPr>
      <w:r w:rsidRPr="009558F0">
        <w:rPr>
          <w:rFonts w:eastAsia="Times New Roman" w:cs="Times New Roman"/>
          <w:b/>
          <w:sz w:val="24"/>
          <w:szCs w:val="24"/>
          <w:u w:val="single"/>
          <w:lang w:eastAsia="pl-PL"/>
        </w:rPr>
        <w:t>Po trzecie:</w:t>
      </w:r>
      <w:r w:rsidRPr="009558F0">
        <w:rPr>
          <w:rFonts w:eastAsia="Times New Roman" w:cs="Times New Roman"/>
          <w:sz w:val="24"/>
          <w:szCs w:val="24"/>
          <w:lang w:eastAsia="pl-PL"/>
        </w:rPr>
        <w:t xml:space="preserve"> przyjęcie  3 letniego tzw. okresu przejściowego nie budzi większych wątpliwości, zatem  n</w:t>
      </w:r>
      <w:r w:rsidRPr="009558F0">
        <w:rPr>
          <w:sz w:val="24"/>
          <w:szCs w:val="24"/>
        </w:rPr>
        <w:t xml:space="preserve">auczyciel akademicki, który w dniu wejścia w życie cyt. wyżej ustawy </w:t>
      </w:r>
      <w:r w:rsidRPr="009558F0">
        <w:rPr>
          <w:b/>
          <w:sz w:val="24"/>
          <w:szCs w:val="24"/>
        </w:rPr>
        <w:t xml:space="preserve">KONTYNUUJE </w:t>
      </w:r>
      <w:r w:rsidRPr="009558F0">
        <w:rPr>
          <w:sz w:val="24"/>
          <w:szCs w:val="24"/>
        </w:rPr>
        <w:t xml:space="preserve"> (na podstawie dotychczasowych przepisów) dodatkowe zatrudnienie w ramach stosunku pracy w szkole wyższej lub jednostce naukowo-badawczej, może je wykonywać maksymalnie </w:t>
      </w:r>
      <w:r w:rsidRPr="009558F0">
        <w:rPr>
          <w:b/>
          <w:sz w:val="24"/>
          <w:szCs w:val="24"/>
        </w:rPr>
        <w:t>do 30 września 2014 roku</w:t>
      </w:r>
      <w:r w:rsidRPr="009558F0">
        <w:rPr>
          <w:sz w:val="24"/>
          <w:szCs w:val="24"/>
        </w:rPr>
        <w:t xml:space="preserve">. Komisja zwraca uwagę na możliwość wystąpienia problemów prawnych, ponieważ duża część </w:t>
      </w:r>
      <w:r w:rsidRPr="009558F0">
        <w:rPr>
          <w:rFonts w:eastAsia="Times New Roman" w:cs="Times New Roman"/>
          <w:sz w:val="24"/>
          <w:szCs w:val="24"/>
          <w:lang w:eastAsia="pl-PL"/>
        </w:rPr>
        <w:t>n</w:t>
      </w:r>
      <w:r w:rsidRPr="009558F0">
        <w:rPr>
          <w:sz w:val="24"/>
          <w:szCs w:val="24"/>
        </w:rPr>
        <w:t xml:space="preserve">auczycieli akademickich jest zatrudniona w innych uczelniach ramach stosunku pracy na czas nieokreślony. </w:t>
      </w:r>
    </w:p>
    <w:p w:rsidR="009558F0" w:rsidRPr="009558F0" w:rsidRDefault="009558F0" w:rsidP="009558F0">
      <w:pPr>
        <w:pStyle w:val="Akapitzlist"/>
        <w:spacing w:line="276" w:lineRule="auto"/>
        <w:ind w:left="284"/>
        <w:rPr>
          <w:sz w:val="24"/>
          <w:szCs w:val="24"/>
        </w:rPr>
      </w:pPr>
      <w:r w:rsidRPr="009558F0">
        <w:rPr>
          <w:rFonts w:eastAsia="Times New Roman" w:cs="Times New Roman"/>
          <w:b/>
          <w:sz w:val="24"/>
          <w:szCs w:val="24"/>
          <w:u w:val="single"/>
          <w:lang w:eastAsia="pl-PL"/>
        </w:rPr>
        <w:t>Po czwarte</w:t>
      </w:r>
      <w:r w:rsidRPr="009558F0">
        <w:rPr>
          <w:rFonts w:eastAsia="Times New Roman" w:cs="Times New Roman"/>
          <w:b/>
          <w:sz w:val="24"/>
          <w:szCs w:val="24"/>
          <w:lang w:eastAsia="pl-PL"/>
        </w:rPr>
        <w:t xml:space="preserve">: </w:t>
      </w:r>
      <w:r w:rsidRPr="009558F0">
        <w:rPr>
          <w:rFonts w:eastAsia="Times New Roman" w:cs="Times New Roman"/>
          <w:sz w:val="24"/>
          <w:szCs w:val="24"/>
          <w:lang w:eastAsia="pl-PL"/>
        </w:rPr>
        <w:t>w przypadku</w:t>
      </w:r>
      <w:r w:rsidRPr="009558F0">
        <w:rPr>
          <w:rFonts w:eastAsia="Times New Roman" w:cs="Times New Roman"/>
          <w:b/>
          <w:sz w:val="24"/>
          <w:szCs w:val="24"/>
          <w:lang w:eastAsia="pl-PL"/>
        </w:rPr>
        <w:t xml:space="preserve"> nowych wniosków </w:t>
      </w:r>
      <w:r w:rsidRPr="009558F0">
        <w:rPr>
          <w:sz w:val="24"/>
          <w:szCs w:val="24"/>
        </w:rPr>
        <w:t xml:space="preserve">o zgodę  na zatrudnienie u dodatkowego pracodawcy (w celu kontynuacji zatrudnienia po 1 października 2014 roku lub podjęcia zatrudnienia) świadczącego usługi edukacyjne na poziomie wyższym </w:t>
      </w:r>
      <w:r w:rsidRPr="009558F0">
        <w:rPr>
          <w:b/>
          <w:sz w:val="24"/>
          <w:szCs w:val="24"/>
        </w:rPr>
        <w:t>NA OBSZARZE KONKURENCJI</w:t>
      </w:r>
      <w:r w:rsidRPr="009558F0">
        <w:rPr>
          <w:sz w:val="24"/>
          <w:szCs w:val="24"/>
        </w:rPr>
        <w:t xml:space="preserve"> Komisja uważa, że nie powinna być - z wcześniej wskazanych powodów (prawnych i etycznych) - wydawana zgoda na takie dodatkowe zatrudnienie. Komisja </w:t>
      </w:r>
      <w:r w:rsidRPr="009558F0">
        <w:rPr>
          <w:sz w:val="24"/>
          <w:szCs w:val="24"/>
        </w:rPr>
        <w:lastRenderedPageBreak/>
        <w:t>zdaje sobie, że realizacja tego zalecenia (jeśli się weźmie pod uwagę  wskazane wyżej zjawisko zatrudniania się w innych uczelniach ramach stosunku pracy na czas nieokreślony oraz zróżnicowane motywy podejmowania tego zatrudnienia: finansowe,</w:t>
      </w:r>
      <w:r w:rsidRPr="009558F0">
        <w:rPr>
          <w:rFonts w:cs="Times New Roman"/>
          <w:bCs/>
          <w:sz w:val="24"/>
          <w:szCs w:val="24"/>
        </w:rPr>
        <w:t xml:space="preserve"> wygodne warunki  świadczenia usług edukacyjnych itp.) może spowodować pewien odpływ pracowników, w tym pracowników samodzielnych. Komisja uważa, że jest to cena, którą warto zapłacić z punktu widzenia uzdrowienia sytuacji w kontekście prawnym, etycznym i w perspektywie rozwoju UE. </w:t>
      </w:r>
    </w:p>
    <w:p w:rsidR="009558F0" w:rsidRPr="009558F0" w:rsidRDefault="009558F0" w:rsidP="009558F0">
      <w:pPr>
        <w:pStyle w:val="Akapitzlist"/>
        <w:spacing w:line="276" w:lineRule="auto"/>
        <w:ind w:left="284"/>
        <w:rPr>
          <w:sz w:val="24"/>
          <w:szCs w:val="24"/>
        </w:rPr>
      </w:pPr>
      <w:r w:rsidRPr="009558F0">
        <w:rPr>
          <w:sz w:val="24"/>
          <w:szCs w:val="24"/>
        </w:rPr>
        <w:t>W przypadku</w:t>
      </w:r>
      <w:r w:rsidRPr="009558F0">
        <w:rPr>
          <w:rFonts w:eastAsia="Times New Roman" w:cs="Times New Roman"/>
          <w:b/>
          <w:sz w:val="24"/>
          <w:szCs w:val="24"/>
          <w:lang w:eastAsia="pl-PL"/>
        </w:rPr>
        <w:t xml:space="preserve"> wniosków </w:t>
      </w:r>
      <w:r w:rsidRPr="009558F0">
        <w:rPr>
          <w:sz w:val="24"/>
          <w:szCs w:val="24"/>
        </w:rPr>
        <w:t>o zgodę  na zatrudnienie u dodatkowego pracodawcy poza obszarem konkurencji zgoda powinna być udzielana na  rok akademicki (jest to praktyka wielu uczelni)</w:t>
      </w:r>
      <w:r w:rsidRPr="009558F0">
        <w:rPr>
          <w:rStyle w:val="Odwoanieprzypisudolnego"/>
          <w:sz w:val="24"/>
          <w:szCs w:val="24"/>
        </w:rPr>
        <w:footnoteReference w:id="8"/>
      </w:r>
      <w:r w:rsidRPr="009558F0">
        <w:rPr>
          <w:sz w:val="24"/>
          <w:szCs w:val="24"/>
        </w:rPr>
        <w:t>. W wyjątkowych przypadkach  - po wykazaniu ewidentnych długofalowych korzyści dla UE z takiego  dodatkowego zatrudnienia – na okres dłuższy niż rok.</w:t>
      </w:r>
    </w:p>
    <w:p w:rsidR="009558F0" w:rsidRPr="009558F0" w:rsidRDefault="009558F0" w:rsidP="009558F0">
      <w:pPr>
        <w:pStyle w:val="Akapitzlist"/>
        <w:spacing w:line="276" w:lineRule="auto"/>
        <w:ind w:left="284"/>
        <w:rPr>
          <w:rFonts w:eastAsia="Times New Roman" w:cs="Times New Roman"/>
          <w:sz w:val="24"/>
          <w:szCs w:val="24"/>
          <w:lang w:eastAsia="pl-PL"/>
        </w:rPr>
      </w:pPr>
      <w:r w:rsidRPr="009558F0">
        <w:rPr>
          <w:rFonts w:eastAsia="Times New Roman" w:cs="Times New Roman"/>
          <w:b/>
          <w:sz w:val="24"/>
          <w:szCs w:val="24"/>
          <w:u w:val="single"/>
          <w:lang w:eastAsia="pl-PL"/>
        </w:rPr>
        <w:t>Po piąte</w:t>
      </w:r>
      <w:r w:rsidRPr="009558F0">
        <w:rPr>
          <w:rFonts w:eastAsia="Times New Roman" w:cs="Times New Roman"/>
          <w:b/>
          <w:sz w:val="24"/>
          <w:szCs w:val="24"/>
          <w:lang w:eastAsia="pl-PL"/>
        </w:rPr>
        <w:t>: dobrą praktyką</w:t>
      </w:r>
      <w:r w:rsidRPr="009558F0">
        <w:rPr>
          <w:rFonts w:eastAsia="Times New Roman" w:cs="Times New Roman"/>
          <w:sz w:val="24"/>
          <w:szCs w:val="24"/>
          <w:lang w:eastAsia="pl-PL"/>
        </w:rPr>
        <w:t xml:space="preserve"> uzyskiwania zgody na  dodatkowe zatrudnienie powinna być jasno określona </w:t>
      </w:r>
      <w:r w:rsidRPr="009558F0">
        <w:rPr>
          <w:rFonts w:eastAsia="Times New Roman" w:cs="Times New Roman"/>
          <w:b/>
          <w:sz w:val="24"/>
          <w:szCs w:val="24"/>
          <w:lang w:eastAsia="pl-PL"/>
        </w:rPr>
        <w:t>PROCEDURA</w:t>
      </w:r>
      <w:r w:rsidRPr="009558F0">
        <w:rPr>
          <w:rFonts w:eastAsia="Times New Roman" w:cs="Times New Roman"/>
          <w:sz w:val="24"/>
          <w:szCs w:val="24"/>
          <w:lang w:eastAsia="pl-PL"/>
        </w:rPr>
        <w:t>, której ważnym elementem powinno być opinia kierownika jednostki organizacyjnej, która powinna  uwzględniać w szczególności: ocenę  wpływu dodatkowej pracy na jakość i terminowość wykonywania  obowiązków  dydaktycznych,  naukowych i organizacyjnych wykonywanych w ramach  stosunku pracy na UE we Wrocławiu, biorąc pod uwagę  wielość tych obowiązków i ich charakter; wyniki okresowej oceny  wnioskodawcy; ocenę  ewentualnych korzyści  dla  UE   wynikających z podjęcia dodatkowego zatrudnienia</w:t>
      </w:r>
      <w:r w:rsidRPr="009558F0">
        <w:rPr>
          <w:rStyle w:val="Odwoanieprzypisudolnego"/>
          <w:rFonts w:eastAsia="Times New Roman" w:cs="Times New Roman"/>
          <w:sz w:val="24"/>
          <w:szCs w:val="24"/>
          <w:lang w:eastAsia="pl-PL"/>
        </w:rPr>
        <w:footnoteReference w:id="9"/>
      </w:r>
      <w:r w:rsidRPr="009558F0">
        <w:rPr>
          <w:rFonts w:eastAsia="Times New Roman" w:cs="Times New Roman"/>
          <w:sz w:val="24"/>
          <w:szCs w:val="24"/>
          <w:lang w:eastAsia="pl-PL"/>
        </w:rPr>
        <w:t>.</w:t>
      </w:r>
    </w:p>
    <w:p w:rsidR="009558F0" w:rsidRPr="009558F0" w:rsidRDefault="009558F0" w:rsidP="009558F0">
      <w:pPr>
        <w:pStyle w:val="Akapitzlist"/>
        <w:spacing w:line="276" w:lineRule="auto"/>
        <w:ind w:left="284"/>
        <w:rPr>
          <w:rFonts w:cs="TimesNewRomanPSMT"/>
          <w:sz w:val="24"/>
          <w:szCs w:val="24"/>
        </w:rPr>
      </w:pPr>
      <w:r w:rsidRPr="009558F0">
        <w:rPr>
          <w:rFonts w:eastAsia="Times New Roman" w:cs="Times New Roman"/>
          <w:b/>
          <w:sz w:val="24"/>
          <w:szCs w:val="24"/>
          <w:u w:val="single"/>
          <w:lang w:eastAsia="pl-PL"/>
        </w:rPr>
        <w:t>Po szóste</w:t>
      </w:r>
      <w:r w:rsidRPr="009558F0">
        <w:rPr>
          <w:rFonts w:eastAsia="Times New Roman" w:cs="Times New Roman"/>
          <w:b/>
          <w:sz w:val="24"/>
          <w:szCs w:val="24"/>
          <w:lang w:eastAsia="pl-PL"/>
        </w:rPr>
        <w:t xml:space="preserve">: złą praktyką </w:t>
      </w:r>
      <w:r w:rsidRPr="009558F0">
        <w:rPr>
          <w:rFonts w:eastAsia="Times New Roman" w:cs="Times New Roman"/>
          <w:sz w:val="24"/>
          <w:szCs w:val="24"/>
          <w:lang w:eastAsia="pl-PL"/>
        </w:rPr>
        <w:t xml:space="preserve">UE we Wrocławiu jest obserwowany w ostatnich latach </w:t>
      </w:r>
      <w:r w:rsidRPr="009558F0">
        <w:rPr>
          <w:rFonts w:eastAsia="Times New Roman" w:cs="Times New Roman"/>
          <w:b/>
          <w:sz w:val="24"/>
          <w:szCs w:val="24"/>
          <w:lang w:eastAsia="pl-PL"/>
        </w:rPr>
        <w:t xml:space="preserve">niski </w:t>
      </w:r>
      <w:r w:rsidRPr="009558F0">
        <w:rPr>
          <w:rFonts w:cs="TimesNewRomanPSMT"/>
          <w:b/>
          <w:sz w:val="24"/>
          <w:szCs w:val="24"/>
        </w:rPr>
        <w:t>poziom d</w:t>
      </w:r>
      <w:r w:rsidRPr="009558F0">
        <w:rPr>
          <w:b/>
          <w:sz w:val="24"/>
          <w:szCs w:val="24"/>
        </w:rPr>
        <w:t>yscypliny</w:t>
      </w:r>
      <w:r w:rsidRPr="009558F0">
        <w:rPr>
          <w:sz w:val="24"/>
          <w:szCs w:val="24"/>
        </w:rPr>
        <w:t xml:space="preserve"> zgłaszania dodatkowego zatrudnienia lub działalności gospodarczej. </w:t>
      </w:r>
      <w:r w:rsidRPr="009558F0">
        <w:rPr>
          <w:rFonts w:cs="TimesNewRomanPSMT"/>
          <w:sz w:val="24"/>
          <w:szCs w:val="24"/>
        </w:rPr>
        <w:t xml:space="preserve">Wykonywanie przez nauczyciela akademickiego dodatkowego zatrudnienia (1 dodatkowe zatrudnienie) lub  prowadzenie działalności gospodarczej przed  1 października 2011 roku </w:t>
      </w:r>
      <w:r w:rsidRPr="009558F0">
        <w:rPr>
          <w:rFonts w:cs="TimesNewRomanPSMT"/>
          <w:b/>
          <w:sz w:val="24"/>
          <w:szCs w:val="24"/>
        </w:rPr>
        <w:t>NIE WYMAGAŁO</w:t>
      </w:r>
      <w:r w:rsidRPr="009558F0">
        <w:rPr>
          <w:rFonts w:cs="TimesNewRomanPSMT"/>
          <w:sz w:val="24"/>
          <w:szCs w:val="24"/>
        </w:rPr>
        <w:t xml:space="preserve"> </w:t>
      </w:r>
      <w:r w:rsidRPr="009558F0">
        <w:rPr>
          <w:rFonts w:cs="TimesNewRomanPSMT"/>
          <w:b/>
          <w:sz w:val="24"/>
          <w:szCs w:val="24"/>
        </w:rPr>
        <w:t xml:space="preserve">uzyskania wcześniejszej zgody rektora, </w:t>
      </w:r>
      <w:r w:rsidRPr="009558F0">
        <w:rPr>
          <w:rFonts w:cs="TimesNewRomanPSMT"/>
          <w:sz w:val="24"/>
          <w:szCs w:val="24"/>
        </w:rPr>
        <w:t>ale</w:t>
      </w:r>
      <w:r w:rsidRPr="009558F0">
        <w:rPr>
          <w:rFonts w:cs="TimesNewRomanPSMT"/>
          <w:b/>
          <w:sz w:val="24"/>
          <w:szCs w:val="24"/>
        </w:rPr>
        <w:t xml:space="preserve"> WYMAGAŁO zawiadomienia </w:t>
      </w:r>
      <w:r w:rsidRPr="009558F0">
        <w:rPr>
          <w:rFonts w:cs="TimesNewRomanPSMT"/>
          <w:sz w:val="24"/>
          <w:szCs w:val="24"/>
        </w:rPr>
        <w:t xml:space="preserve">rektora o podjętym dodatkowym zatrudnieniu i wymiarze czasu pracy lub prowadzeniu działalności gospodarczej, w terminie 7 dni od podjęcia dodatkowego zatrudnienia lub rozpoczęcia działalności gospodarczej – ten obowiązek ustawowy zgodnie ze „starą” ustawą nakładał konieczność </w:t>
      </w:r>
      <w:r w:rsidRPr="009558F0">
        <w:rPr>
          <w:rFonts w:cs="TimesNewRomanPSMT"/>
          <w:b/>
          <w:sz w:val="24"/>
          <w:szCs w:val="24"/>
        </w:rPr>
        <w:t xml:space="preserve">zawiadomienia </w:t>
      </w:r>
      <w:r w:rsidRPr="009558F0">
        <w:rPr>
          <w:rFonts w:cs="TimesNewRomanPSMT"/>
          <w:sz w:val="24"/>
          <w:szCs w:val="24"/>
        </w:rPr>
        <w:t xml:space="preserve">rektora  od 1 września 2005 roku. </w:t>
      </w:r>
    </w:p>
    <w:p w:rsidR="009558F0" w:rsidRPr="009558F0" w:rsidRDefault="009558F0" w:rsidP="009558F0">
      <w:pPr>
        <w:pStyle w:val="Akapitzlist"/>
        <w:spacing w:line="276" w:lineRule="auto"/>
        <w:ind w:left="284"/>
        <w:rPr>
          <w:rFonts w:cs="TimesNewRomanPSMT"/>
          <w:sz w:val="24"/>
          <w:szCs w:val="24"/>
        </w:rPr>
      </w:pPr>
      <w:r w:rsidRPr="009558F0">
        <w:rPr>
          <w:rFonts w:cs="TimesNewRomanPSMT"/>
          <w:sz w:val="24"/>
          <w:szCs w:val="24"/>
        </w:rPr>
        <w:t xml:space="preserve">Liczba osób, która naruszyła ten zapis ustawowy to prawie 150 nauczycieli akademickich (na 208), czyli ponad 72% (ponad 2/3 pracowników)- były to naruszenia w granicach od kilku miesięcy do kilku lat  (przypadki krańcowe: osoba zatrudniona dodatkowo w 1997 roku – obowiązek zgłoszenia od 1 września 2005 roku zgłosiła dodatkowe zatrudnienie w 2011 roku, czyli  z opóźnieniem prawie 6 lat;  2, 3 letnich opóźnień jest relatywnie dużo). Nie zakładając złej woli tych nauczycieli  akademickich lub tendencyjnego ukrywania  informacji o dodatkowym zatrudnieniu, Komisja uznaje, że większość tych przypadków wynika z </w:t>
      </w:r>
      <w:r w:rsidRPr="009558F0">
        <w:rPr>
          <w:rFonts w:cs="TimesNewRomanPSMT"/>
          <w:b/>
          <w:sz w:val="24"/>
          <w:szCs w:val="24"/>
        </w:rPr>
        <w:t>MAŁEJ ŚWIADOMOŚCI PRAWNEJ</w:t>
      </w:r>
      <w:r w:rsidRPr="009558F0">
        <w:rPr>
          <w:rFonts w:cs="TimesNewRomanPSMT"/>
          <w:sz w:val="24"/>
          <w:szCs w:val="24"/>
        </w:rPr>
        <w:t xml:space="preserve">  pracowników UE – niskiej znajomości odpowiednich przepisów i skutków ich nie przestrzegania.  Jednak przyczyny te nie mogą usprawiedliwiać takich </w:t>
      </w:r>
      <w:proofErr w:type="spellStart"/>
      <w:r w:rsidRPr="009558F0">
        <w:rPr>
          <w:rFonts w:cs="TimesNewRomanPSMT"/>
          <w:sz w:val="24"/>
          <w:szCs w:val="24"/>
        </w:rPr>
        <w:t>zachowań</w:t>
      </w:r>
      <w:proofErr w:type="spellEnd"/>
      <w:r w:rsidRPr="009558F0">
        <w:rPr>
          <w:rFonts w:cs="TimesNewRomanPSMT"/>
          <w:sz w:val="24"/>
          <w:szCs w:val="24"/>
        </w:rPr>
        <w:t xml:space="preserve"> i generować sytuacji swoistej bezkarności, co może </w:t>
      </w:r>
      <w:r w:rsidRPr="009558F0">
        <w:rPr>
          <w:rFonts w:cs="TimesNewRomanPSMT"/>
          <w:sz w:val="24"/>
          <w:szCs w:val="24"/>
        </w:rPr>
        <w:lastRenderedPageBreak/>
        <w:t xml:space="preserve">niepokoić  pracowników, którzy nie podejmują dodatkowego zatrudnienia lub ich zachowania w tym zakresie są w pełni zgodne z prawem  (sygnały takiego zaniepokojenia są w dyspozycji Komisji). Komisja zaleca, mimo nie określenia w „starej” i nowej  ustawie  </w:t>
      </w:r>
      <w:r w:rsidRPr="009558F0">
        <w:rPr>
          <w:rFonts w:cs="TimesNewRomanPSMT"/>
          <w:b/>
          <w:sz w:val="24"/>
          <w:szCs w:val="24"/>
          <w:u w:val="single"/>
        </w:rPr>
        <w:t>rodzaju konsekwencji</w:t>
      </w:r>
      <w:r w:rsidRPr="009558F0">
        <w:rPr>
          <w:rFonts w:cs="TimesNewRomanPSMT"/>
          <w:sz w:val="24"/>
          <w:szCs w:val="24"/>
        </w:rPr>
        <w:t xml:space="preserve">  w przypadku niedopełnienia  obowiązku zawiadomienia o  podjętym dodatkowym zatrudnieniu lub prowadzeniu działalności gospodarczej wg „starej” ustawy w terminie 7 dni od podjęcia dodatkowego zatrudnienia lub rozpoczęcia działalności gospodarczej  (czyli niezawiadomienia lub opóźnionego zawiadomienia rektora) niezależnie  kiedy to naruszenie miało miejsce w okresie </w:t>
      </w:r>
      <w:r w:rsidRPr="009558F0">
        <w:rPr>
          <w:sz w:val="24"/>
          <w:szCs w:val="24"/>
        </w:rPr>
        <w:t xml:space="preserve">od  </w:t>
      </w:r>
      <w:r w:rsidRPr="009558F0">
        <w:rPr>
          <w:rFonts w:cs="Times New Roman"/>
          <w:b/>
          <w:sz w:val="24"/>
          <w:szCs w:val="24"/>
        </w:rPr>
        <w:t>1 wrze</w:t>
      </w:r>
      <w:r w:rsidRPr="009558F0">
        <w:rPr>
          <w:rFonts w:cs="TimesNewRoman"/>
          <w:b/>
          <w:sz w:val="24"/>
          <w:szCs w:val="24"/>
        </w:rPr>
        <w:t>ś</w:t>
      </w:r>
      <w:r w:rsidRPr="009558F0">
        <w:rPr>
          <w:rFonts w:cs="Times New Roman"/>
          <w:b/>
          <w:sz w:val="24"/>
          <w:szCs w:val="24"/>
        </w:rPr>
        <w:t>nia 2005</w:t>
      </w:r>
      <w:r w:rsidRPr="009558F0">
        <w:rPr>
          <w:rFonts w:cs="Times New Roman"/>
          <w:sz w:val="24"/>
          <w:szCs w:val="24"/>
        </w:rPr>
        <w:t xml:space="preserve"> roku,  </w:t>
      </w:r>
      <w:r w:rsidRPr="009558F0">
        <w:rPr>
          <w:rFonts w:cs="Times New Roman"/>
          <w:b/>
          <w:sz w:val="24"/>
          <w:szCs w:val="24"/>
        </w:rPr>
        <w:t>wykorzystanie  dostępnych rektorowi środków  dyscyplinarnych</w:t>
      </w:r>
      <w:r w:rsidRPr="009558F0">
        <w:rPr>
          <w:rFonts w:cs="Times New Roman"/>
          <w:sz w:val="24"/>
          <w:szCs w:val="24"/>
        </w:rPr>
        <w:t xml:space="preserve"> (od ustnego czy pisemnego upomnienia czy zwrócenia uwagi na naruszenie zapisu ustawowego); zalecenie to dotyczy również – zgodnie z nowa ustawą - praktyki </w:t>
      </w:r>
      <w:r w:rsidRPr="009558F0">
        <w:rPr>
          <w:rFonts w:cs="TimesNewRomanPSMT"/>
          <w:sz w:val="24"/>
          <w:szCs w:val="24"/>
        </w:rPr>
        <w:t xml:space="preserve">niezawiadomienia lub opóźnionego zawiadomienia rektora o podjęciu własnej działalności gospodarczej lub dodatkowego zatrudniania się  </w:t>
      </w:r>
      <w:r w:rsidRPr="009558F0">
        <w:rPr>
          <w:rFonts w:cs="Times New Roman"/>
          <w:bCs/>
          <w:sz w:val="24"/>
          <w:szCs w:val="24"/>
        </w:rPr>
        <w:t xml:space="preserve">jednostkach nie świadczących usługi edukacyjne i </w:t>
      </w:r>
      <w:proofErr w:type="spellStart"/>
      <w:r w:rsidRPr="009558F0">
        <w:rPr>
          <w:rFonts w:cs="Times New Roman"/>
          <w:bCs/>
          <w:sz w:val="24"/>
          <w:szCs w:val="24"/>
        </w:rPr>
        <w:t>i</w:t>
      </w:r>
      <w:proofErr w:type="spellEnd"/>
      <w:r w:rsidRPr="009558F0">
        <w:rPr>
          <w:rFonts w:cs="Times New Roman"/>
          <w:bCs/>
          <w:sz w:val="24"/>
          <w:szCs w:val="24"/>
        </w:rPr>
        <w:t xml:space="preserve"> nie będących jednostkami naukowo-badawczymi. Jak wiadomo,  skutki </w:t>
      </w:r>
      <w:r w:rsidRPr="009558F0">
        <w:rPr>
          <w:rFonts w:cs="TimesNewRomanPSMT"/>
          <w:sz w:val="24"/>
          <w:szCs w:val="24"/>
        </w:rPr>
        <w:t>niedopełnienia  obowiązku zawiadomienia o  podjętym dodatkowym zatrudnieniu</w:t>
      </w:r>
      <w:r w:rsidRPr="009558F0">
        <w:rPr>
          <w:rFonts w:cs="TimesNewRomanPSMT"/>
          <w:i/>
          <w:sz w:val="24"/>
          <w:szCs w:val="24"/>
        </w:rPr>
        <w:t xml:space="preserve"> </w:t>
      </w:r>
      <w:r w:rsidRPr="009558F0">
        <w:rPr>
          <w:rFonts w:cs="TimesNewRomanPSMT"/>
          <w:sz w:val="24"/>
          <w:szCs w:val="24"/>
        </w:rPr>
        <w:t xml:space="preserve">u pracodawcy  prowadzącego działalność dydaktyczną  lub naukowo-badawczą są dla nauczyciela akademickiego są bardzo dotkliwe, dając </w:t>
      </w:r>
      <w:r w:rsidRPr="009558F0">
        <w:rPr>
          <w:rFonts w:eastAsia="Times New Roman" w:cs="Helvetica"/>
          <w:sz w:val="24"/>
          <w:szCs w:val="24"/>
          <w:lang w:eastAsia="pl-PL"/>
        </w:rPr>
        <w:t xml:space="preserve">wyraźny skutek prawny  w postaci </w:t>
      </w:r>
      <w:r w:rsidRPr="009558F0">
        <w:rPr>
          <w:b/>
          <w:sz w:val="24"/>
          <w:szCs w:val="24"/>
        </w:rPr>
        <w:t>rozwiązania stosunku pracy</w:t>
      </w:r>
      <w:r w:rsidRPr="009558F0">
        <w:rPr>
          <w:sz w:val="24"/>
          <w:szCs w:val="24"/>
        </w:rPr>
        <w:t xml:space="preserve"> za wypowiedzeniem.</w:t>
      </w:r>
    </w:p>
    <w:p w:rsidR="009558F0" w:rsidRPr="009558F0" w:rsidRDefault="009558F0" w:rsidP="009558F0">
      <w:pPr>
        <w:pStyle w:val="Akapitzlist"/>
        <w:spacing w:line="276" w:lineRule="auto"/>
        <w:ind w:left="284"/>
        <w:rPr>
          <w:rFonts w:cs="TimesNewRomanPSMT"/>
          <w:sz w:val="24"/>
          <w:szCs w:val="24"/>
        </w:rPr>
      </w:pPr>
      <w:r w:rsidRPr="009558F0">
        <w:rPr>
          <w:rFonts w:cs="TimesNewRomanPSMT"/>
          <w:b/>
          <w:sz w:val="24"/>
          <w:szCs w:val="24"/>
          <w:u w:val="single"/>
        </w:rPr>
        <w:t>Po siódme:</w:t>
      </w:r>
      <w:r w:rsidRPr="009558F0">
        <w:rPr>
          <w:rFonts w:cs="TimesNewRomanPSMT"/>
          <w:sz w:val="24"/>
          <w:szCs w:val="24"/>
        </w:rPr>
        <w:t xml:space="preserve"> w związku z tym Komisja zaleca jako </w:t>
      </w:r>
      <w:r w:rsidRPr="009558F0">
        <w:rPr>
          <w:rFonts w:cs="TimesNewRomanPSMT"/>
          <w:b/>
          <w:sz w:val="24"/>
          <w:szCs w:val="24"/>
        </w:rPr>
        <w:t>dobrą praktykę</w:t>
      </w:r>
      <w:r w:rsidRPr="009558F0">
        <w:rPr>
          <w:rFonts w:cs="TimesNewRomanPSMT"/>
          <w:sz w:val="24"/>
          <w:szCs w:val="24"/>
        </w:rPr>
        <w:t xml:space="preserve"> wydanie w najbliższym czasie stosowanego </w:t>
      </w:r>
      <w:r w:rsidRPr="009558F0">
        <w:rPr>
          <w:rFonts w:cs="TimesNewRomanPSMT"/>
          <w:b/>
          <w:sz w:val="24"/>
          <w:szCs w:val="24"/>
        </w:rPr>
        <w:t xml:space="preserve">ZARZĄDZENIA </w:t>
      </w:r>
      <w:r w:rsidRPr="009558F0">
        <w:rPr>
          <w:rFonts w:cs="TimesNewRomanPSMT"/>
          <w:sz w:val="24"/>
          <w:szCs w:val="24"/>
        </w:rPr>
        <w:t xml:space="preserve">Rektora  </w:t>
      </w:r>
      <w:r w:rsidRPr="009558F0">
        <w:rPr>
          <w:rFonts w:cs="TimesNewRomanPSMT"/>
          <w:i/>
          <w:sz w:val="24"/>
          <w:szCs w:val="24"/>
        </w:rPr>
        <w:t xml:space="preserve">w sprawie  określenia  procedury  oraz kryteriów  udzielania  zgody na dodatkowe zatrudnienie w ramach  stosunku pracy u pracodawcy  prowadzącego działalność dydaktyczną  lub naukowo-badawczą. </w:t>
      </w:r>
      <w:r w:rsidRPr="009558F0">
        <w:rPr>
          <w:rStyle w:val="Odwoanieprzypisudolnego"/>
          <w:rFonts w:cs="TimesNewRomanPSMT"/>
          <w:i/>
          <w:sz w:val="24"/>
          <w:szCs w:val="24"/>
        </w:rPr>
        <w:footnoteReference w:id="10"/>
      </w:r>
      <w:r w:rsidRPr="009558F0">
        <w:rPr>
          <w:rFonts w:cs="TimesNewRomanPSMT"/>
          <w:sz w:val="24"/>
          <w:szCs w:val="24"/>
        </w:rPr>
        <w:t xml:space="preserve"> Opisana jest w nim m.in. procedura  opiniowania i uzyskiwania zgody oraz określenie kiedy w szczególności Rektor  nie udziela  nauczycielowi akademickiemu zgody  na  dodatkowe zatrudnienie</w:t>
      </w:r>
      <w:r w:rsidRPr="009558F0">
        <w:rPr>
          <w:rFonts w:cs="TimesNewRomanPSMT"/>
          <w:i/>
          <w:sz w:val="24"/>
          <w:szCs w:val="24"/>
        </w:rPr>
        <w:t xml:space="preserve"> </w:t>
      </w:r>
      <w:r w:rsidRPr="009558F0">
        <w:rPr>
          <w:rFonts w:cs="TimesNewRomanPSMT"/>
          <w:sz w:val="24"/>
          <w:szCs w:val="24"/>
        </w:rPr>
        <w:t>u pracodawcy  prowadzącego działalność dydaktyczną  lub naukowo-badawczą (np. gdy dodatkowe zatrudnienie prowadzi do konfliktu interesów lub konfliktu zobowiązań,  wiąże się  z wykorzystaniem  zasobów i urządzeń technicznych UE oraz z pracą na kierunkach innego pracodawcy   prowadzonych także  na UE, gdy nauczyciel akademicki otrzymał negatywną lub bardzo niską ocenę  okresową pracy na UE itp.) zarządzenie powinno  zawierać  jako załączniki: wzór wniosku o wyrażenie  zgody na dodatkowe zatrudnienie</w:t>
      </w:r>
      <w:r w:rsidRPr="009558F0">
        <w:rPr>
          <w:rFonts w:cs="TimesNewRomanPSMT"/>
          <w:i/>
          <w:sz w:val="24"/>
          <w:szCs w:val="24"/>
        </w:rPr>
        <w:t xml:space="preserve"> </w:t>
      </w:r>
      <w:r w:rsidRPr="009558F0">
        <w:rPr>
          <w:rFonts w:cs="TimesNewRomanPSMT"/>
          <w:sz w:val="24"/>
          <w:szCs w:val="24"/>
        </w:rPr>
        <w:t>u pracodawcy  prowadzącego działalność dydaktyczną  lub naukowo-badawczą w określonym roku akademickim;     wzór zawiadomienia o dniu zaprzestania takiego dodatkowego zatrudnienia  i  wzór  oświadczenia o rozpoczęciu prowadzenia działalności gospodarczej  lub podjęcia dodatkowego zatrudnienia</w:t>
      </w:r>
      <w:r w:rsidRPr="009558F0">
        <w:rPr>
          <w:rFonts w:cs="TimesNewRomanPSMT"/>
          <w:i/>
          <w:sz w:val="24"/>
          <w:szCs w:val="24"/>
        </w:rPr>
        <w:t xml:space="preserve"> </w:t>
      </w:r>
      <w:r w:rsidRPr="009558F0">
        <w:rPr>
          <w:rFonts w:cs="TimesNewRomanPSMT"/>
          <w:sz w:val="24"/>
          <w:szCs w:val="24"/>
        </w:rPr>
        <w:t>u pracodawcy  nie prowadzącego działalność dydaktyczną  lub naukowo-badawczą</w:t>
      </w:r>
    </w:p>
    <w:p w:rsidR="009558F0" w:rsidRPr="009558F0" w:rsidRDefault="009558F0" w:rsidP="009558F0">
      <w:pPr>
        <w:pStyle w:val="Akapitzlist"/>
        <w:spacing w:line="276" w:lineRule="auto"/>
        <w:ind w:left="284"/>
        <w:rPr>
          <w:rFonts w:cs="TimesNewRomanPSMT"/>
          <w:sz w:val="24"/>
          <w:szCs w:val="24"/>
        </w:rPr>
      </w:pPr>
      <w:r w:rsidRPr="009558F0">
        <w:rPr>
          <w:rFonts w:cs="TimesNewRomanPSMT"/>
          <w:sz w:val="24"/>
          <w:szCs w:val="24"/>
        </w:rPr>
        <w:t>Uporządkowane informacje  o różnych problemach (prawnych, etycznych itp.) dodatkowego zatrudnienia powinny też częściej prezentowane w PORTALU  UE we Wrocławiu.</w:t>
      </w:r>
    </w:p>
    <w:p w:rsidR="009558F0" w:rsidRPr="009558F0" w:rsidRDefault="009558F0" w:rsidP="009558F0">
      <w:pPr>
        <w:pStyle w:val="Akapitzlist"/>
        <w:spacing w:line="276" w:lineRule="auto"/>
        <w:ind w:left="284"/>
        <w:rPr>
          <w:rFonts w:cs="TimesNewRomanPSMT"/>
          <w:sz w:val="24"/>
          <w:szCs w:val="24"/>
        </w:rPr>
      </w:pPr>
      <w:r w:rsidRPr="009558F0">
        <w:rPr>
          <w:rFonts w:cs="TimesNewRomanPSMT"/>
          <w:b/>
          <w:sz w:val="24"/>
          <w:szCs w:val="24"/>
          <w:u w:val="single"/>
        </w:rPr>
        <w:lastRenderedPageBreak/>
        <w:t>Po ósme</w:t>
      </w:r>
      <w:r w:rsidRPr="009558F0">
        <w:rPr>
          <w:rFonts w:cs="TimesNewRomanPSMT"/>
          <w:sz w:val="24"/>
          <w:szCs w:val="24"/>
        </w:rPr>
        <w:t>: Komisja proponuje przeprowadzenie  pogłębionych  badań motywów  podejmowania dodatkowego zatrudnienia w ramach planowanych jeszcze w tym roku akademickim  badań ankietowych nt. dobrych i złych praktyk  w różnych sferach funkcjonowania Uczelni. Komisja uważa, że  wyniki tych badań będą mogły być z pożytkiem wykorzystane w formułowaniu wielu polityk na UE, w tym polityki wynagrodzeń.</w:t>
      </w:r>
    </w:p>
    <w:p w:rsidR="009558F0" w:rsidRPr="009558F0" w:rsidRDefault="009558F0" w:rsidP="009558F0">
      <w:pPr>
        <w:pStyle w:val="Akapitzlist"/>
        <w:spacing w:line="276" w:lineRule="auto"/>
        <w:ind w:left="284"/>
        <w:rPr>
          <w:rFonts w:cs="TimesNewRomanPSMT"/>
          <w:sz w:val="24"/>
          <w:szCs w:val="24"/>
        </w:rPr>
      </w:pPr>
      <w:r w:rsidRPr="009558F0">
        <w:rPr>
          <w:rFonts w:cs="TimesNewRomanPSMT"/>
          <w:b/>
          <w:sz w:val="24"/>
          <w:szCs w:val="24"/>
          <w:u w:val="single"/>
        </w:rPr>
        <w:t>Po dziewiąte</w:t>
      </w:r>
      <w:r w:rsidRPr="009558F0">
        <w:rPr>
          <w:rFonts w:cs="TimesNewRomanPSMT"/>
          <w:sz w:val="24"/>
          <w:szCs w:val="24"/>
        </w:rPr>
        <w:t xml:space="preserve">: w celu aktualizacji wiedzy o  stanie dodatkowego zatrudnienia (o potrzebie takiej aktualizacji świadczy m.in. to, że  w rejestrze POLON figurują nadal osoby, które już od kilku lat nie mają dodatkowego zatrudnienia; dowodzi to też o braku świadomości u części nauczycieli akademickich obowiązku złożenia takiego zawiadomienia) Komisja zaleca przeprowadzenie do końca czerwca  br. </w:t>
      </w:r>
      <w:proofErr w:type="spellStart"/>
      <w:r w:rsidRPr="009558F0">
        <w:rPr>
          <w:rFonts w:cs="TimesNewRomanPSMT"/>
          <w:sz w:val="24"/>
          <w:szCs w:val="24"/>
        </w:rPr>
        <w:t>wielopoziomego</w:t>
      </w:r>
      <w:proofErr w:type="spellEnd"/>
      <w:r w:rsidRPr="009558F0">
        <w:rPr>
          <w:rFonts w:cs="TimesNewRomanPSMT"/>
          <w:sz w:val="24"/>
          <w:szCs w:val="24"/>
        </w:rPr>
        <w:t xml:space="preserve"> audytu. Audyt na poziomie katedr/studiów powinni przeprowadzić ich kierownicy wg ujednoliconego wzoru, który powinien określać wszystkie formy dodatkowego zatrudniania się  poza UE.  Koresponduje to z obowiązkiem Uczelni przekazywania aktualnych danych o dodatkowym zatrudnieniu do </w:t>
      </w:r>
      <w:r w:rsidRPr="009558F0">
        <w:rPr>
          <w:sz w:val="24"/>
          <w:szCs w:val="24"/>
        </w:rPr>
        <w:t xml:space="preserve">centralnego wykazu nauczycieli akademickich i pracowników naukowych (zgodnie  z zapowiedzią w ustawie Minister do spraw szkolnictwa wyższego określi, w drodze rozporządzenia m.in. terminy, w których uczelnie są obowiązane przekazywać dane objęte wykazem, w tym </w:t>
      </w:r>
      <w:r w:rsidRPr="009558F0">
        <w:rPr>
          <w:rFonts w:cs="TimesNewRomanPSMT"/>
          <w:sz w:val="24"/>
          <w:szCs w:val="24"/>
        </w:rPr>
        <w:t xml:space="preserve">dodatkowego zatrudniania się  </w:t>
      </w:r>
      <w:r w:rsidRPr="009558F0">
        <w:rPr>
          <w:rFonts w:cs="Times New Roman"/>
          <w:bCs/>
          <w:sz w:val="24"/>
          <w:szCs w:val="24"/>
        </w:rPr>
        <w:t>jednostkach świadczących usługi edukacyjne i jednostkach naukowo-badawczych w ramach stosunku pracy</w:t>
      </w:r>
      <w:r w:rsidRPr="009558F0">
        <w:rPr>
          <w:sz w:val="24"/>
          <w:szCs w:val="24"/>
        </w:rPr>
        <w:t xml:space="preserve"> – art.129a ust. 5).</w:t>
      </w:r>
    </w:p>
    <w:p w:rsidR="009558F0" w:rsidRPr="009558F0" w:rsidRDefault="009558F0" w:rsidP="009558F0">
      <w:pPr>
        <w:pStyle w:val="Akapitzlist"/>
        <w:spacing w:line="276" w:lineRule="auto"/>
        <w:ind w:left="284"/>
        <w:rPr>
          <w:rFonts w:cs="TimesNewRomanPSMT"/>
          <w:sz w:val="24"/>
          <w:szCs w:val="24"/>
        </w:rPr>
      </w:pPr>
    </w:p>
    <w:p w:rsidR="009558F0" w:rsidRPr="009558F0" w:rsidRDefault="009558F0" w:rsidP="009558F0">
      <w:pPr>
        <w:pStyle w:val="Akapitzlist"/>
        <w:spacing w:line="276" w:lineRule="auto"/>
        <w:ind w:left="284"/>
        <w:jc w:val="center"/>
        <w:rPr>
          <w:rFonts w:cs="TimesNewRomanPSMT"/>
          <w:i/>
          <w:sz w:val="24"/>
          <w:szCs w:val="24"/>
        </w:rPr>
      </w:pPr>
      <w:r w:rsidRPr="009558F0">
        <w:rPr>
          <w:rFonts w:cs="TimesNewRomanPSMT"/>
          <w:i/>
          <w:sz w:val="24"/>
          <w:szCs w:val="24"/>
        </w:rPr>
        <w:t>Niniejsze Stanowisko zostanie przekazane J.M Rektorowi i Senatowi Uniwersytetu Ekonomicznego we Wrocławiu</w:t>
      </w:r>
    </w:p>
    <w:p w:rsidR="009558F0" w:rsidRPr="009558F0" w:rsidRDefault="009558F0" w:rsidP="009558F0">
      <w:pPr>
        <w:pStyle w:val="Akapitzlist"/>
        <w:spacing w:line="276" w:lineRule="auto"/>
        <w:ind w:left="284"/>
        <w:jc w:val="right"/>
        <w:rPr>
          <w:rFonts w:cs="TimesNewRomanPSMT"/>
          <w:sz w:val="24"/>
          <w:szCs w:val="24"/>
        </w:rPr>
      </w:pPr>
      <w:r w:rsidRPr="009558F0">
        <w:rPr>
          <w:rFonts w:cs="TimesNewRomanPSMT"/>
          <w:sz w:val="24"/>
          <w:szCs w:val="24"/>
        </w:rPr>
        <w:t>W imieniu Senackiej Komisji DPA</w:t>
      </w:r>
    </w:p>
    <w:p w:rsidR="009558F0" w:rsidRPr="009558F0" w:rsidRDefault="009558F0" w:rsidP="009558F0">
      <w:pPr>
        <w:pStyle w:val="Akapitzlist"/>
        <w:spacing w:line="276" w:lineRule="auto"/>
        <w:ind w:left="284"/>
        <w:jc w:val="right"/>
        <w:rPr>
          <w:rFonts w:eastAsia="Times New Roman" w:cs="Times New Roman"/>
          <w:sz w:val="24"/>
          <w:szCs w:val="24"/>
          <w:lang w:eastAsia="pl-PL"/>
        </w:rPr>
      </w:pPr>
      <w:r w:rsidRPr="009558F0">
        <w:rPr>
          <w:rFonts w:cs="TimesNewRomanPSMT"/>
          <w:sz w:val="24"/>
          <w:szCs w:val="24"/>
        </w:rPr>
        <w:t>jej Przewodniczący  prof. Tadeusz Borys</w:t>
      </w:r>
    </w:p>
    <w:p w:rsidR="009558F0" w:rsidRPr="009558F0" w:rsidRDefault="009558F0" w:rsidP="009558F0">
      <w:pPr>
        <w:spacing w:line="276" w:lineRule="auto"/>
        <w:rPr>
          <w:rFonts w:eastAsia="Times New Roman" w:cs="Times New Roman"/>
          <w:sz w:val="24"/>
          <w:szCs w:val="24"/>
          <w:lang w:eastAsia="pl-PL"/>
        </w:rPr>
      </w:pPr>
    </w:p>
    <w:p w:rsidR="009558F0" w:rsidRPr="009558F0" w:rsidRDefault="009558F0" w:rsidP="009558F0">
      <w:pPr>
        <w:pBdr>
          <w:top w:val="single" w:sz="4" w:space="1" w:color="auto"/>
          <w:left w:val="single" w:sz="4" w:space="4" w:color="auto"/>
          <w:bottom w:val="single" w:sz="4" w:space="1" w:color="auto"/>
          <w:right w:val="single" w:sz="4" w:space="4" w:color="auto"/>
        </w:pBdr>
        <w:spacing w:line="276" w:lineRule="auto"/>
        <w:jc w:val="both"/>
        <w:rPr>
          <w:rFonts w:eastAsia="Calibri"/>
          <w:sz w:val="24"/>
          <w:szCs w:val="24"/>
        </w:rPr>
      </w:pPr>
      <w:r w:rsidRPr="009558F0">
        <w:rPr>
          <w:sz w:val="24"/>
          <w:szCs w:val="24"/>
        </w:rPr>
        <w:t xml:space="preserve">Stanowisko przyjęte do wiadomości przez kierownictwo Uczelni  - jego efektem było </w:t>
      </w:r>
      <w:r w:rsidRPr="009558F0">
        <w:rPr>
          <w:rFonts w:cs="TimesNewRomanPSMT"/>
          <w:b/>
          <w:sz w:val="24"/>
          <w:szCs w:val="24"/>
        </w:rPr>
        <w:t xml:space="preserve">zarządzenia </w:t>
      </w:r>
      <w:r w:rsidRPr="009558F0">
        <w:rPr>
          <w:rFonts w:cs="TimesNewRomanPSMT"/>
          <w:sz w:val="24"/>
          <w:szCs w:val="24"/>
        </w:rPr>
        <w:t xml:space="preserve">Rektora  </w:t>
      </w:r>
      <w:r w:rsidRPr="009558F0">
        <w:rPr>
          <w:rFonts w:cs="TimesNewRomanPSMT"/>
          <w:i/>
          <w:sz w:val="24"/>
          <w:szCs w:val="24"/>
        </w:rPr>
        <w:t>w sprawie  określenia  procedury  oraz kryteriów  udzielania  zgody na dodatkowe zatrudnienie</w:t>
      </w:r>
      <w:r w:rsidRPr="009558F0">
        <w:rPr>
          <w:sz w:val="24"/>
          <w:szCs w:val="24"/>
        </w:rPr>
        <w:t xml:space="preserve"> (…) i </w:t>
      </w:r>
      <w:r w:rsidRPr="009558F0">
        <w:rPr>
          <w:b/>
          <w:sz w:val="24"/>
          <w:szCs w:val="24"/>
        </w:rPr>
        <w:t xml:space="preserve">Komisja zaleca systematyczne monitorowanie przez Komisję DPA w nowym składzie  praktyki  </w:t>
      </w:r>
      <w:r w:rsidRPr="009558F0">
        <w:rPr>
          <w:rFonts w:cs="TimesNewRomanPSMT"/>
          <w:b/>
          <w:sz w:val="24"/>
          <w:szCs w:val="24"/>
        </w:rPr>
        <w:t>udzielania  zgody na dodatkowe zatrudnienie</w:t>
      </w:r>
      <w:r w:rsidRPr="009558F0">
        <w:rPr>
          <w:b/>
          <w:sz w:val="24"/>
          <w:szCs w:val="24"/>
        </w:rPr>
        <w:t xml:space="preserve"> przez nowe kierownictwo Uczelni</w:t>
      </w:r>
      <w:r w:rsidRPr="009558F0">
        <w:rPr>
          <w:sz w:val="24"/>
          <w:szCs w:val="24"/>
        </w:rPr>
        <w:t>.</w:t>
      </w:r>
    </w:p>
    <w:p w:rsidR="009558F0" w:rsidRPr="009558F0" w:rsidRDefault="009558F0" w:rsidP="009558F0">
      <w:pPr>
        <w:spacing w:line="276" w:lineRule="auto"/>
        <w:rPr>
          <w:sz w:val="24"/>
          <w:szCs w:val="24"/>
        </w:rPr>
      </w:pPr>
    </w:p>
    <w:p w:rsidR="009558F0" w:rsidRPr="009558F0" w:rsidRDefault="009558F0" w:rsidP="009558F0">
      <w:pPr>
        <w:spacing w:line="276" w:lineRule="auto"/>
        <w:rPr>
          <w:sz w:val="24"/>
          <w:szCs w:val="24"/>
        </w:rPr>
      </w:pPr>
    </w:p>
    <w:p w:rsidR="009558F0" w:rsidRPr="009558F0" w:rsidRDefault="009558F0" w:rsidP="009558F0">
      <w:pPr>
        <w:spacing w:line="276" w:lineRule="auto"/>
        <w:jc w:val="center"/>
        <w:rPr>
          <w:b/>
          <w:sz w:val="24"/>
          <w:szCs w:val="24"/>
        </w:rPr>
      </w:pPr>
      <w:r w:rsidRPr="009558F0">
        <w:rPr>
          <w:b/>
          <w:sz w:val="24"/>
          <w:szCs w:val="24"/>
        </w:rPr>
        <w:t xml:space="preserve">STANOWISKO </w:t>
      </w:r>
    </w:p>
    <w:p w:rsidR="009558F0" w:rsidRPr="009558F0" w:rsidRDefault="009558F0" w:rsidP="009558F0">
      <w:pPr>
        <w:spacing w:line="276" w:lineRule="auto"/>
        <w:jc w:val="center"/>
        <w:rPr>
          <w:sz w:val="24"/>
          <w:szCs w:val="24"/>
        </w:rPr>
      </w:pPr>
      <w:r w:rsidRPr="009558F0">
        <w:rPr>
          <w:sz w:val="24"/>
          <w:szCs w:val="24"/>
        </w:rPr>
        <w:t>Senackiej Komisji ds. Dobrych Praktyk Akademickich w sprawie rozliczania godzin dydaktycznych za prowadzenie seminariów dla studentów stacjonarnych studiów doktoranckich (studiów III stopnia)</w:t>
      </w:r>
    </w:p>
    <w:p w:rsidR="009558F0" w:rsidRPr="009558F0" w:rsidRDefault="009558F0" w:rsidP="009558F0">
      <w:pPr>
        <w:spacing w:line="276" w:lineRule="auto"/>
        <w:jc w:val="center"/>
        <w:rPr>
          <w:b/>
          <w:sz w:val="24"/>
          <w:szCs w:val="24"/>
        </w:rPr>
      </w:pPr>
      <w:r w:rsidRPr="009558F0">
        <w:rPr>
          <w:b/>
          <w:sz w:val="24"/>
          <w:szCs w:val="24"/>
        </w:rPr>
        <w:t>przyjęte w dniu 24 kwietnia 2014 roku</w:t>
      </w:r>
    </w:p>
    <w:p w:rsidR="009558F0" w:rsidRPr="009558F0" w:rsidRDefault="009558F0" w:rsidP="009558F0">
      <w:pPr>
        <w:spacing w:line="276" w:lineRule="auto"/>
        <w:jc w:val="center"/>
        <w:rPr>
          <w:b/>
          <w:sz w:val="24"/>
          <w:szCs w:val="24"/>
        </w:rPr>
      </w:pPr>
    </w:p>
    <w:p w:rsidR="009558F0" w:rsidRPr="009558F0" w:rsidRDefault="009558F0" w:rsidP="00D00AF5">
      <w:pPr>
        <w:numPr>
          <w:ilvl w:val="0"/>
          <w:numId w:val="65"/>
        </w:numPr>
        <w:spacing w:line="276" w:lineRule="auto"/>
        <w:ind w:left="284" w:hanging="284"/>
        <w:jc w:val="both"/>
        <w:rPr>
          <w:sz w:val="24"/>
          <w:szCs w:val="24"/>
        </w:rPr>
      </w:pPr>
      <w:r w:rsidRPr="009558F0">
        <w:rPr>
          <w:sz w:val="24"/>
          <w:szCs w:val="24"/>
        </w:rPr>
        <w:t xml:space="preserve">Na posiedzeniu w dniu 30 stycznia 2014 r. Komisja, w obecności prof. dr hab. Wandy </w:t>
      </w:r>
      <w:proofErr w:type="spellStart"/>
      <w:r w:rsidRPr="009558F0">
        <w:rPr>
          <w:sz w:val="24"/>
          <w:szCs w:val="24"/>
        </w:rPr>
        <w:t>Kopertyńskiej</w:t>
      </w:r>
      <w:proofErr w:type="spellEnd"/>
      <w:r w:rsidRPr="009558F0">
        <w:rPr>
          <w:sz w:val="24"/>
          <w:szCs w:val="24"/>
        </w:rPr>
        <w:t xml:space="preserve">, Prorektora UE we Wrocławiu, zajęła się kwestią „wyceny” obciążeń </w:t>
      </w:r>
      <w:r w:rsidRPr="009558F0">
        <w:rPr>
          <w:sz w:val="24"/>
          <w:szCs w:val="24"/>
        </w:rPr>
        <w:lastRenderedPageBreak/>
        <w:t>dydaktycznych pracowników sprawujących opiekę nad seminarzystami na stacjonarnych studiach III stopnia (studia doktoranckie) w szerszym  kontekście "wyceny" zajęć seminaryjnych na pozostałych poziomach studiów i  na niestacjonarnych studiach doktoranckich (tabela - zał. 1).</w:t>
      </w:r>
    </w:p>
    <w:p w:rsidR="009558F0" w:rsidRPr="009558F0" w:rsidRDefault="009558F0" w:rsidP="00D00AF5">
      <w:pPr>
        <w:numPr>
          <w:ilvl w:val="0"/>
          <w:numId w:val="65"/>
        </w:numPr>
        <w:spacing w:line="276" w:lineRule="auto"/>
        <w:ind w:left="284" w:hanging="284"/>
        <w:jc w:val="both"/>
        <w:rPr>
          <w:sz w:val="24"/>
          <w:szCs w:val="24"/>
        </w:rPr>
      </w:pPr>
      <w:r w:rsidRPr="009558F0">
        <w:rPr>
          <w:sz w:val="24"/>
          <w:szCs w:val="24"/>
        </w:rPr>
        <w:t>Problem uwzględniania opieki nad przygotowującymi rozprawy doktorskie studentami  stacjonarnych studiów III stopnia w obciążeniu dydaktycznym pracowników Uczelni był już wielokrotnie sygnalizowany przez środowisko akademickie władzom UE. Komisja stwierdza, że mimo tych sygnałów, problem ten nie został dotychczas rozwiązany w sposób uwzględniający choćby w części argumenty nauczycieli akademickich.</w:t>
      </w:r>
    </w:p>
    <w:p w:rsidR="009558F0" w:rsidRPr="009558F0" w:rsidRDefault="009558F0" w:rsidP="00D00AF5">
      <w:pPr>
        <w:numPr>
          <w:ilvl w:val="0"/>
          <w:numId w:val="65"/>
        </w:numPr>
        <w:spacing w:line="276" w:lineRule="auto"/>
        <w:ind w:left="284" w:hanging="284"/>
        <w:jc w:val="both"/>
        <w:rPr>
          <w:sz w:val="24"/>
          <w:szCs w:val="24"/>
        </w:rPr>
      </w:pPr>
      <w:r w:rsidRPr="009558F0">
        <w:rPr>
          <w:sz w:val="24"/>
          <w:szCs w:val="24"/>
        </w:rPr>
        <w:t xml:space="preserve">Podstawowym argumentem utrzymania </w:t>
      </w:r>
      <w:r w:rsidRPr="009558F0">
        <w:rPr>
          <w:i/>
          <w:sz w:val="24"/>
          <w:szCs w:val="24"/>
        </w:rPr>
        <w:t xml:space="preserve">status </w:t>
      </w:r>
      <w:proofErr w:type="spellStart"/>
      <w:r w:rsidRPr="009558F0">
        <w:rPr>
          <w:i/>
          <w:sz w:val="24"/>
          <w:szCs w:val="24"/>
        </w:rPr>
        <w:t>qou</w:t>
      </w:r>
      <w:proofErr w:type="spellEnd"/>
      <w:r w:rsidRPr="009558F0">
        <w:rPr>
          <w:sz w:val="24"/>
          <w:szCs w:val="24"/>
        </w:rPr>
        <w:t xml:space="preserve"> jest  trudna sytuacja finansowa Uczelni, co  zmusza władze do szukania sposobów jej uzdrowienia. Komisja w pełni popiera te działania, lecz ma duże wątpliwości co do obszarów  poszukiwania tych oszczędności, zwłaszcza praktykowanie braku "wyceny" realnie wykonywanej pracy nauczyciela akademickiego i to nauczyciela o najwyższych kwalifikacjach  i w paradoksalnej sytuacji gdy część tych pracowników ma z jednej strony - niedociążenia, a z drugiej - wykonuję realną pracę dydaktyczną, nie uwzględnianą w obciążeniach.</w:t>
      </w:r>
    </w:p>
    <w:p w:rsidR="009558F0" w:rsidRPr="009558F0" w:rsidRDefault="009558F0" w:rsidP="00D00AF5">
      <w:pPr>
        <w:numPr>
          <w:ilvl w:val="0"/>
          <w:numId w:val="65"/>
        </w:numPr>
        <w:spacing w:line="276" w:lineRule="auto"/>
        <w:ind w:left="284" w:hanging="284"/>
        <w:jc w:val="both"/>
        <w:rPr>
          <w:sz w:val="24"/>
          <w:szCs w:val="24"/>
        </w:rPr>
      </w:pPr>
      <w:r w:rsidRPr="009558F0">
        <w:rPr>
          <w:sz w:val="24"/>
          <w:szCs w:val="24"/>
        </w:rPr>
        <w:t xml:space="preserve">W takiej sytuacji Komisja uznaje dotychczasowe rozwiązania za przykład </w:t>
      </w:r>
      <w:r w:rsidRPr="009558F0">
        <w:rPr>
          <w:b/>
          <w:sz w:val="24"/>
          <w:szCs w:val="24"/>
        </w:rPr>
        <w:t xml:space="preserve">złej praktyki akademickiej </w:t>
      </w:r>
      <w:r w:rsidRPr="009558F0">
        <w:rPr>
          <w:sz w:val="24"/>
          <w:szCs w:val="24"/>
        </w:rPr>
        <w:t xml:space="preserve"> i zgodnie z celem jej powołania przez Senat zajmuję następujące </w:t>
      </w:r>
      <w:r w:rsidRPr="009558F0">
        <w:rPr>
          <w:b/>
          <w:sz w:val="24"/>
          <w:szCs w:val="24"/>
        </w:rPr>
        <w:t>STANOWISKO:</w:t>
      </w:r>
    </w:p>
    <w:p w:rsidR="009558F0" w:rsidRPr="009558F0" w:rsidRDefault="009558F0" w:rsidP="00D00AF5">
      <w:pPr>
        <w:numPr>
          <w:ilvl w:val="0"/>
          <w:numId w:val="66"/>
        </w:numPr>
        <w:spacing w:line="276" w:lineRule="auto"/>
        <w:ind w:left="567" w:hanging="283"/>
        <w:jc w:val="both"/>
        <w:rPr>
          <w:sz w:val="24"/>
          <w:szCs w:val="24"/>
        </w:rPr>
      </w:pPr>
      <w:r w:rsidRPr="009558F0">
        <w:rPr>
          <w:sz w:val="24"/>
          <w:szCs w:val="24"/>
        </w:rPr>
        <w:t xml:space="preserve">Komisja uważa za niezbędne zajęcie się wskazanym problemem, bowiem nieuwzględnianie w pensum dydaktycznym godzin poświęconych na opiekę nad doktorantem stacjonarnym jest rozwiązaniem wysoce niesprawiedliwym; </w:t>
      </w:r>
    </w:p>
    <w:p w:rsidR="009558F0" w:rsidRPr="009558F0" w:rsidRDefault="009558F0" w:rsidP="009558F0">
      <w:pPr>
        <w:spacing w:line="276" w:lineRule="auto"/>
        <w:ind w:left="567"/>
        <w:jc w:val="both"/>
        <w:rPr>
          <w:sz w:val="24"/>
          <w:szCs w:val="24"/>
        </w:rPr>
      </w:pPr>
      <w:r w:rsidRPr="009558F0">
        <w:rPr>
          <w:sz w:val="24"/>
          <w:szCs w:val="24"/>
        </w:rPr>
        <w:t xml:space="preserve">Według Komisji stanowisko to znajduje następujące </w:t>
      </w:r>
      <w:r w:rsidRPr="009558F0">
        <w:rPr>
          <w:b/>
          <w:sz w:val="24"/>
          <w:szCs w:val="24"/>
        </w:rPr>
        <w:t>UZASADNIENIE</w:t>
      </w:r>
      <w:r w:rsidRPr="009558F0">
        <w:rPr>
          <w:sz w:val="24"/>
          <w:szCs w:val="24"/>
        </w:rPr>
        <w:t>:</w:t>
      </w:r>
    </w:p>
    <w:p w:rsidR="009558F0" w:rsidRPr="009558F0" w:rsidRDefault="009558F0" w:rsidP="00D00AF5">
      <w:pPr>
        <w:numPr>
          <w:ilvl w:val="0"/>
          <w:numId w:val="66"/>
        </w:numPr>
        <w:spacing w:line="276" w:lineRule="auto"/>
        <w:ind w:left="567" w:hanging="283"/>
        <w:jc w:val="both"/>
        <w:rPr>
          <w:sz w:val="24"/>
          <w:szCs w:val="24"/>
        </w:rPr>
      </w:pPr>
      <w:r w:rsidRPr="009558F0">
        <w:rPr>
          <w:b/>
          <w:i/>
          <w:sz w:val="24"/>
          <w:szCs w:val="24"/>
        </w:rPr>
        <w:t>po pierwsze</w:t>
      </w:r>
      <w:r w:rsidRPr="009558F0">
        <w:rPr>
          <w:b/>
          <w:sz w:val="24"/>
          <w:szCs w:val="24"/>
        </w:rPr>
        <w:t xml:space="preserve"> - obecna praktyka narusza elementarną logikę "wyceny"  zajęć dydaktycznych </w:t>
      </w:r>
      <w:r w:rsidRPr="009558F0">
        <w:rPr>
          <w:sz w:val="24"/>
          <w:szCs w:val="24"/>
        </w:rPr>
        <w:t>(por. tabela 1- zał. 1); zajęcia seminaryjne na stacjonarnych studiach doktoranckich są uwzględniane w programie studiów III stopnia tak samo jak zajęcia seminaryjne (i  inne przedmioty) na innych poziomach studiów i na niestacjonarnych studiach doktoranckich, które jednak (w przeciwieństwie do tych seminariów) są zaliczane do obciążeń dydaktycznych. Osoby sprawujące - ramach tych seminariów - opiekę naukową nad doktorantami wykonują konkretną pracę dydaktyczną i powinno to znaleźć odzwierciedlenie  w jej rozliczaniu. Takie podejście do rozliczania godzin dydaktycznych świadczy o nieuzasadnionym, zróżnicowanym ich traktowaniu. Dodatkowo należy zwrócić uwagę, że na studiach niestacjonarnych w rozliczeniu pensum dydaktycznego uwzględnia się godziny za prowadzenie seminariów, a przecież na studiach doktoranckich (niezależnie od formy) są realizowane te same programy;</w:t>
      </w:r>
    </w:p>
    <w:p w:rsidR="009558F0" w:rsidRPr="009558F0" w:rsidRDefault="009558F0" w:rsidP="00D00AF5">
      <w:pPr>
        <w:numPr>
          <w:ilvl w:val="0"/>
          <w:numId w:val="66"/>
        </w:numPr>
        <w:spacing w:line="276" w:lineRule="auto"/>
        <w:ind w:left="567" w:hanging="283"/>
        <w:jc w:val="both"/>
        <w:rPr>
          <w:sz w:val="24"/>
          <w:szCs w:val="24"/>
        </w:rPr>
      </w:pPr>
      <w:r w:rsidRPr="009558F0">
        <w:rPr>
          <w:b/>
          <w:i/>
          <w:sz w:val="24"/>
          <w:szCs w:val="24"/>
        </w:rPr>
        <w:t>po drugie</w:t>
      </w:r>
      <w:r w:rsidRPr="009558F0">
        <w:rPr>
          <w:sz w:val="24"/>
          <w:szCs w:val="24"/>
        </w:rPr>
        <w:t xml:space="preserve"> - argument, że opiekun (promotor) doktoranta stacjonarnego otrzymuje wynagrodzenie po obronie pracy również nie jest zasadny. Zdarza się bowiem, że mimo kilkuletnich wysiłków ze strony opiekuna, z przyczyn od niego niezależnych, student nie broni pracy. Wówczas takiego wynagrodzenia opiekun nie otrzyma. A przecież analogie do doktoranckich studiów niestacjonarnych są bardzo duże;</w:t>
      </w:r>
    </w:p>
    <w:p w:rsidR="009558F0" w:rsidRPr="009558F0" w:rsidRDefault="009558F0" w:rsidP="00D00AF5">
      <w:pPr>
        <w:numPr>
          <w:ilvl w:val="0"/>
          <w:numId w:val="66"/>
        </w:numPr>
        <w:spacing w:line="276" w:lineRule="auto"/>
        <w:ind w:left="567" w:hanging="283"/>
        <w:jc w:val="both"/>
        <w:rPr>
          <w:sz w:val="24"/>
          <w:szCs w:val="24"/>
        </w:rPr>
      </w:pPr>
      <w:r w:rsidRPr="009558F0">
        <w:rPr>
          <w:b/>
          <w:i/>
          <w:sz w:val="24"/>
          <w:szCs w:val="24"/>
        </w:rPr>
        <w:lastRenderedPageBreak/>
        <w:t>po trzecie</w:t>
      </w:r>
      <w:r w:rsidRPr="009558F0">
        <w:rPr>
          <w:sz w:val="24"/>
          <w:szCs w:val="24"/>
        </w:rPr>
        <w:t xml:space="preserve"> - dalsze pomijanie opieki seminaryjnej  nad doktorantem studiów stacjonarnych w rozliczaniu godzin dydaktycznych, nawet w przykładu  posiadania tzw. "niedociążeń" (podjęcie się opieki nad kolejnym doktorantem nie zmniejsza przecież  skali tych niedociążeń !), może istotnie zniechęcić pracowników do podejmowania takich obowiązków - z jednej strony i drugiej - pogłębić proces obniżania sprawności na tej formie studiów, mierzonej  odsetkiem obronionych rozpraw doktorskich;</w:t>
      </w:r>
    </w:p>
    <w:p w:rsidR="009558F0" w:rsidRPr="009558F0" w:rsidRDefault="009558F0" w:rsidP="00D00AF5">
      <w:pPr>
        <w:numPr>
          <w:ilvl w:val="0"/>
          <w:numId w:val="66"/>
        </w:numPr>
        <w:spacing w:line="276" w:lineRule="auto"/>
        <w:ind w:left="567" w:hanging="283"/>
        <w:jc w:val="both"/>
        <w:rPr>
          <w:sz w:val="24"/>
          <w:szCs w:val="24"/>
        </w:rPr>
      </w:pPr>
      <w:r w:rsidRPr="009558F0">
        <w:rPr>
          <w:b/>
          <w:i/>
          <w:sz w:val="24"/>
          <w:szCs w:val="24"/>
        </w:rPr>
        <w:t>po czwarte</w:t>
      </w:r>
      <w:r w:rsidRPr="009558F0">
        <w:rPr>
          <w:sz w:val="24"/>
          <w:szCs w:val="24"/>
        </w:rPr>
        <w:t xml:space="preserve"> - propozycję  władz Uczelni zmiany nazwy zajęć seminaryjnych na „konsultacje” uważamy za wybieg terminologiczny; opiekun doktoranta musi realizować swoje obowiązki bez względu na nazwę jaką się je określi, do tego zobowiązuje go wykonywany zawód.  Nominalny zabieg nazywania seminariów "konsultacjami" nie zmienia ich seminaryjnej natury i realnie wykonywanej pracy i jest też sprzeczny  z prowadzoną dokumentacją zaliczeń na wydziałach ( w protokołach zajęcia te nazywane są "seminariami").</w:t>
      </w:r>
    </w:p>
    <w:p w:rsidR="009558F0" w:rsidRPr="009558F0" w:rsidRDefault="009558F0" w:rsidP="00D00AF5">
      <w:pPr>
        <w:numPr>
          <w:ilvl w:val="0"/>
          <w:numId w:val="66"/>
        </w:numPr>
        <w:spacing w:line="276" w:lineRule="auto"/>
        <w:ind w:left="567" w:hanging="283"/>
        <w:jc w:val="both"/>
        <w:rPr>
          <w:b/>
          <w:i/>
          <w:sz w:val="24"/>
          <w:szCs w:val="24"/>
        </w:rPr>
      </w:pPr>
      <w:r w:rsidRPr="009558F0">
        <w:rPr>
          <w:b/>
          <w:i/>
          <w:sz w:val="24"/>
          <w:szCs w:val="24"/>
        </w:rPr>
        <w:t xml:space="preserve">po piąte - </w:t>
      </w:r>
      <w:r w:rsidRPr="009558F0">
        <w:rPr>
          <w:sz w:val="24"/>
          <w:szCs w:val="24"/>
        </w:rPr>
        <w:t>sprawowanie jakiejkolwiek kontroli wykonywania  opieki naukowej (prowadzenia  seminarium/ "konsultacji") nie ma logicznego uzasadnienia, skoro   opieka ta (zajęcia seminaryjne na stacjonarnych studiach doktoranckich) "wyceniona" jest na zero godzin.</w:t>
      </w:r>
    </w:p>
    <w:p w:rsidR="009558F0" w:rsidRPr="009558F0" w:rsidRDefault="009558F0" w:rsidP="009558F0">
      <w:pPr>
        <w:spacing w:line="276" w:lineRule="auto"/>
        <w:ind w:firstLine="708"/>
        <w:jc w:val="both"/>
        <w:rPr>
          <w:sz w:val="24"/>
          <w:szCs w:val="24"/>
        </w:rPr>
      </w:pPr>
      <w:r w:rsidRPr="009558F0">
        <w:rPr>
          <w:sz w:val="24"/>
          <w:szCs w:val="24"/>
        </w:rPr>
        <w:t xml:space="preserve">W </w:t>
      </w:r>
      <w:r w:rsidRPr="009558F0">
        <w:rPr>
          <w:b/>
          <w:sz w:val="24"/>
          <w:szCs w:val="24"/>
        </w:rPr>
        <w:t>KONKLUZJI</w:t>
      </w:r>
      <w:r w:rsidRPr="009558F0">
        <w:rPr>
          <w:sz w:val="24"/>
          <w:szCs w:val="24"/>
        </w:rPr>
        <w:t xml:space="preserve"> Komisja stoi na stanowisku, że godziny poświęcone na opiekę naukową nad studentem studiów stacjonarnych przygotowującym rozprawę doktorską powinny być uwzględniane w rozliczeniu obciążenia dydaktycznego pracowników. Mając świadomość, że trudna sytuacja finansowa Uczelni nie pozwala na natychmiastowe pełne uwzględnienie wymiaru godzin tak jak na doktoranckich studiach niestacjonarnych proponujemy 2-etapowe wprowadzenie naszej propozycji:</w:t>
      </w:r>
    </w:p>
    <w:p w:rsidR="009558F0" w:rsidRPr="009558F0" w:rsidRDefault="009558F0" w:rsidP="00D00AF5">
      <w:pPr>
        <w:numPr>
          <w:ilvl w:val="0"/>
          <w:numId w:val="67"/>
        </w:numPr>
        <w:spacing w:line="276" w:lineRule="auto"/>
        <w:jc w:val="both"/>
        <w:rPr>
          <w:sz w:val="24"/>
          <w:szCs w:val="24"/>
        </w:rPr>
      </w:pPr>
      <w:r w:rsidRPr="009558F0">
        <w:rPr>
          <w:sz w:val="24"/>
          <w:szCs w:val="24"/>
        </w:rPr>
        <w:t>w roku akademickim 2014-2015 w wymiarze 50% "wyceny" tych zajęć doktoranckich studiach niestacjonarnych - jako pierwszy etap;</w:t>
      </w:r>
    </w:p>
    <w:p w:rsidR="009558F0" w:rsidRPr="009558F0" w:rsidRDefault="009558F0" w:rsidP="00D00AF5">
      <w:pPr>
        <w:numPr>
          <w:ilvl w:val="0"/>
          <w:numId w:val="67"/>
        </w:numPr>
        <w:spacing w:line="276" w:lineRule="auto"/>
        <w:jc w:val="both"/>
        <w:rPr>
          <w:sz w:val="24"/>
          <w:szCs w:val="24"/>
        </w:rPr>
      </w:pPr>
      <w:r w:rsidRPr="009558F0">
        <w:rPr>
          <w:sz w:val="24"/>
          <w:szCs w:val="24"/>
        </w:rPr>
        <w:t>w roku akademickim 2015-2016 w wymiarze 100% "wyceny" tych zajęć doktoranckich studiach niestacjonarnych - jako drugi etap.</w:t>
      </w:r>
    </w:p>
    <w:p w:rsidR="009558F0" w:rsidRPr="009558F0" w:rsidRDefault="009558F0" w:rsidP="009558F0">
      <w:pPr>
        <w:spacing w:line="276" w:lineRule="auto"/>
        <w:ind w:left="1004"/>
        <w:jc w:val="both"/>
        <w:rPr>
          <w:sz w:val="24"/>
          <w:szCs w:val="24"/>
        </w:rPr>
      </w:pPr>
      <w:r w:rsidRPr="009558F0">
        <w:rPr>
          <w:sz w:val="24"/>
          <w:szCs w:val="24"/>
        </w:rPr>
        <w:t>Adresat naszego STANOWISKA - kierownictwo, dziekani i  Senat Uniwersytetu Ekonomicznego</w:t>
      </w:r>
    </w:p>
    <w:p w:rsidR="009558F0" w:rsidRPr="009558F0" w:rsidRDefault="009558F0" w:rsidP="009558F0">
      <w:pPr>
        <w:spacing w:line="276" w:lineRule="auto"/>
        <w:ind w:left="1004"/>
        <w:jc w:val="right"/>
        <w:rPr>
          <w:sz w:val="24"/>
          <w:szCs w:val="24"/>
        </w:rPr>
      </w:pPr>
      <w:r w:rsidRPr="009558F0">
        <w:rPr>
          <w:sz w:val="24"/>
          <w:szCs w:val="24"/>
        </w:rPr>
        <w:t>W imieniu Komisji jej Przewodniczący</w:t>
      </w:r>
    </w:p>
    <w:p w:rsidR="009558F0" w:rsidRPr="009558F0" w:rsidRDefault="009558F0" w:rsidP="009558F0">
      <w:pPr>
        <w:spacing w:line="276" w:lineRule="auto"/>
        <w:ind w:left="1004"/>
        <w:jc w:val="right"/>
        <w:rPr>
          <w:b/>
          <w:sz w:val="24"/>
          <w:szCs w:val="24"/>
        </w:rPr>
      </w:pPr>
      <w:bookmarkStart w:id="0" w:name="_GoBack"/>
      <w:bookmarkEnd w:id="0"/>
      <w:r w:rsidRPr="009558F0">
        <w:rPr>
          <w:b/>
          <w:sz w:val="24"/>
          <w:szCs w:val="24"/>
        </w:rPr>
        <w:t>Tadeusz Borys</w:t>
      </w:r>
    </w:p>
    <w:p w:rsidR="009558F0" w:rsidRPr="009558F0" w:rsidRDefault="009558F0" w:rsidP="009558F0">
      <w:pPr>
        <w:spacing w:line="276" w:lineRule="auto"/>
        <w:ind w:left="1004"/>
        <w:jc w:val="right"/>
        <w:rPr>
          <w:sz w:val="24"/>
          <w:szCs w:val="24"/>
        </w:rPr>
      </w:pPr>
    </w:p>
    <w:p w:rsidR="009558F0" w:rsidRPr="009558F0" w:rsidRDefault="009558F0" w:rsidP="009558F0">
      <w:pPr>
        <w:spacing w:line="276" w:lineRule="auto"/>
        <w:ind w:left="1004"/>
        <w:jc w:val="right"/>
        <w:rPr>
          <w:sz w:val="24"/>
          <w:szCs w:val="24"/>
        </w:rPr>
      </w:pPr>
    </w:p>
    <w:p w:rsidR="009558F0" w:rsidRPr="009558F0" w:rsidRDefault="009558F0" w:rsidP="009558F0">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9558F0">
        <w:rPr>
          <w:sz w:val="24"/>
          <w:szCs w:val="24"/>
        </w:rPr>
        <w:t xml:space="preserve">Stanowisko nie przyjęte przez kierownictwo Uczelni  - argumentacja:  uwzględnienie stanowiska  Komisji to dodatkowe wydatki dla Uczelni;  wg Komisji argumentacja ta pomija istotę problemu i </w:t>
      </w:r>
      <w:r w:rsidRPr="009558F0">
        <w:rPr>
          <w:b/>
          <w:sz w:val="24"/>
          <w:szCs w:val="24"/>
        </w:rPr>
        <w:t>Komisja zaleca ponowne rozpatrzenie tego problemu przez nowe kierownictwo Uczelni</w:t>
      </w:r>
      <w:r w:rsidRPr="009558F0">
        <w:rPr>
          <w:sz w:val="24"/>
          <w:szCs w:val="24"/>
        </w:rPr>
        <w:t>.</w:t>
      </w:r>
    </w:p>
    <w:p w:rsidR="009558F0" w:rsidRPr="009558F0" w:rsidRDefault="009558F0" w:rsidP="009558F0">
      <w:pPr>
        <w:spacing w:line="276" w:lineRule="auto"/>
        <w:rPr>
          <w:sz w:val="24"/>
          <w:szCs w:val="24"/>
        </w:rPr>
      </w:pPr>
    </w:p>
    <w:p w:rsidR="009558F0" w:rsidRPr="009558F0" w:rsidRDefault="009558F0" w:rsidP="009558F0">
      <w:pPr>
        <w:spacing w:line="276" w:lineRule="auto"/>
        <w:rPr>
          <w:sz w:val="24"/>
          <w:szCs w:val="24"/>
        </w:rPr>
      </w:pPr>
    </w:p>
    <w:p w:rsidR="009558F0" w:rsidRDefault="009558F0" w:rsidP="009558F0"/>
    <w:p w:rsidR="009558F0" w:rsidRDefault="009558F0" w:rsidP="009558F0"/>
    <w:p w:rsidR="009558F0" w:rsidRDefault="009558F0" w:rsidP="009558F0"/>
    <w:p w:rsidR="009558F0" w:rsidRDefault="009558F0" w:rsidP="009558F0">
      <w:pPr>
        <w:jc w:val="center"/>
        <w:rPr>
          <w:b/>
          <w:sz w:val="36"/>
          <w:szCs w:val="36"/>
        </w:rPr>
      </w:pPr>
    </w:p>
    <w:p w:rsidR="009558F0" w:rsidRDefault="009558F0" w:rsidP="009558F0">
      <w:pPr>
        <w:jc w:val="center"/>
        <w:rPr>
          <w:b/>
          <w:sz w:val="36"/>
          <w:szCs w:val="36"/>
        </w:rPr>
      </w:pPr>
      <w:r>
        <w:rPr>
          <w:b/>
          <w:sz w:val="36"/>
          <w:szCs w:val="36"/>
        </w:rPr>
        <w:t xml:space="preserve">KWESTIONARIUSZE   </w:t>
      </w:r>
    </w:p>
    <w:p w:rsidR="009558F0" w:rsidRDefault="009558F0" w:rsidP="009558F0">
      <w:pPr>
        <w:jc w:val="center"/>
        <w:rPr>
          <w:sz w:val="36"/>
          <w:szCs w:val="36"/>
        </w:rPr>
      </w:pPr>
      <w:r>
        <w:rPr>
          <w:sz w:val="36"/>
          <w:szCs w:val="36"/>
        </w:rPr>
        <w:t>wykorzystane w procesie ankietowania w latach  2014-2015</w:t>
      </w:r>
    </w:p>
    <w:p w:rsidR="009558F0" w:rsidRDefault="009558F0" w:rsidP="009558F0">
      <w:pPr>
        <w:jc w:val="center"/>
        <w:rPr>
          <w:sz w:val="36"/>
          <w:szCs w:val="36"/>
        </w:rPr>
      </w:pPr>
      <w:r>
        <w:rPr>
          <w:sz w:val="36"/>
          <w:szCs w:val="36"/>
        </w:rPr>
        <w:t>nauczycieli akademickich i pracowników nie będących</w:t>
      </w:r>
    </w:p>
    <w:p w:rsidR="009558F0" w:rsidRDefault="009558F0" w:rsidP="009558F0">
      <w:pPr>
        <w:jc w:val="center"/>
        <w:rPr>
          <w:sz w:val="36"/>
          <w:szCs w:val="36"/>
        </w:rPr>
      </w:pPr>
      <w:r>
        <w:rPr>
          <w:sz w:val="36"/>
          <w:szCs w:val="36"/>
        </w:rPr>
        <w:t>nauczycielami akademickimi</w:t>
      </w:r>
    </w:p>
    <w:p w:rsidR="009558F0" w:rsidRDefault="009558F0" w:rsidP="009558F0"/>
    <w:p w:rsidR="009558F0" w:rsidRDefault="009558F0" w:rsidP="009558F0"/>
    <w:p w:rsidR="009558F0" w:rsidRDefault="009558F0" w:rsidP="009558F0">
      <w:pPr>
        <w:pStyle w:val="Podtytu"/>
        <w:jc w:val="center"/>
      </w:pPr>
      <w:r>
        <w:t xml:space="preserve"> „Identyfikacja DOBRYCH I ZŁYCH PRAKTYK występujących na Uniwersytecie Ekonomicznym we Wrocławiu”</w:t>
      </w:r>
    </w:p>
    <w:p w:rsidR="009558F0" w:rsidRDefault="009558F0" w:rsidP="009558F0">
      <w:pPr>
        <w:pStyle w:val="Tytu"/>
        <w:jc w:val="center"/>
        <w:rPr>
          <w:sz w:val="40"/>
          <w:szCs w:val="40"/>
        </w:rPr>
      </w:pPr>
      <w:r>
        <w:rPr>
          <w:sz w:val="40"/>
          <w:szCs w:val="40"/>
        </w:rPr>
        <w:t>BADANIA ANKIETOWE</w:t>
      </w:r>
    </w:p>
    <w:p w:rsidR="009558F0" w:rsidRDefault="009558F0" w:rsidP="009558F0">
      <w:pPr>
        <w:pBdr>
          <w:top w:val="single" w:sz="4" w:space="1" w:color="auto"/>
          <w:left w:val="single" w:sz="4" w:space="4" w:color="auto"/>
          <w:bottom w:val="single" w:sz="4" w:space="1" w:color="auto"/>
          <w:right w:val="single" w:sz="4" w:space="4" w:color="auto"/>
        </w:pBdr>
        <w:shd w:val="pct10" w:color="auto" w:fill="auto"/>
        <w:jc w:val="center"/>
        <w:rPr>
          <w:rFonts w:ascii="Bookman Old Style" w:hAnsi="Bookman Old Style"/>
          <w:b/>
        </w:rPr>
      </w:pPr>
      <w:r>
        <w:rPr>
          <w:rFonts w:ascii="Bookman Old Style" w:hAnsi="Bookman Old Style"/>
        </w:rPr>
        <w:t xml:space="preserve">Kwestionariusz ankiety dla </w:t>
      </w:r>
      <w:r>
        <w:rPr>
          <w:rFonts w:ascii="Bookman Old Style" w:hAnsi="Bookman Old Style"/>
          <w:b/>
        </w:rPr>
        <w:t>NAUCZYCIELI AKADEMICKICH</w:t>
      </w:r>
    </w:p>
    <w:p w:rsidR="009558F0" w:rsidRDefault="009558F0" w:rsidP="00D00AF5">
      <w:pPr>
        <w:pStyle w:val="Akapitzlist"/>
        <w:numPr>
          <w:ilvl w:val="0"/>
          <w:numId w:val="68"/>
        </w:numPr>
        <w:spacing w:line="276" w:lineRule="auto"/>
        <w:ind w:left="284" w:hanging="284"/>
        <w:rPr>
          <w:rFonts w:ascii="Bookman Old Style" w:hAnsi="Bookman Old Style"/>
        </w:rPr>
      </w:pPr>
      <w:r>
        <w:rPr>
          <w:rFonts w:ascii="Bookman Old Style" w:hAnsi="Bookman Old Style"/>
        </w:rPr>
        <w:t>Wypełnienie tego kwestionariusza powinno umożliwić:</w:t>
      </w:r>
    </w:p>
    <w:p w:rsidR="009558F0" w:rsidRDefault="009558F0" w:rsidP="00D00AF5">
      <w:pPr>
        <w:pStyle w:val="Akapitzlist"/>
        <w:numPr>
          <w:ilvl w:val="0"/>
          <w:numId w:val="69"/>
        </w:numPr>
        <w:spacing w:line="276" w:lineRule="auto"/>
        <w:ind w:left="284" w:hanging="284"/>
        <w:jc w:val="both"/>
        <w:rPr>
          <w:rFonts w:ascii="Bookman Old Style" w:hAnsi="Bookman Old Style"/>
        </w:rPr>
      </w:pPr>
      <w:r>
        <w:rPr>
          <w:rFonts w:ascii="Bookman Old Style" w:hAnsi="Bookman Old Style"/>
          <w:b/>
          <w:bCs/>
        </w:rPr>
        <w:t xml:space="preserve">rozpoznanie dobrych praktyk akademickich, </w:t>
      </w:r>
      <w:r>
        <w:rPr>
          <w:rFonts w:ascii="Bookman Old Style" w:hAnsi="Bookman Old Style"/>
          <w:bCs/>
        </w:rPr>
        <w:t xml:space="preserve">czyli możliwie wszystkich </w:t>
      </w:r>
      <w:r>
        <w:rPr>
          <w:rFonts w:ascii="Bookman Old Style" w:hAnsi="Bookman Old Style"/>
          <w:b/>
          <w:bCs/>
        </w:rPr>
        <w:t xml:space="preserve"> </w:t>
      </w:r>
      <w:r>
        <w:rPr>
          <w:rFonts w:ascii="Bookman Old Style" w:hAnsi="Bookman Old Style"/>
          <w:bCs/>
        </w:rPr>
        <w:t>innowacyjnych projektów, które są (lub były) z powodzeniem realizowane w UE lub w innych uczelniach w różnych zakresach działalności Uniwersytetu</w:t>
      </w:r>
      <w:r>
        <w:rPr>
          <w:rFonts w:ascii="Bookman Old Style" w:hAnsi="Bookman Old Style"/>
          <w:b/>
          <w:bCs/>
        </w:rPr>
        <w:t xml:space="preserve"> </w:t>
      </w:r>
      <w:r>
        <w:rPr>
          <w:rFonts w:ascii="Bookman Old Style" w:hAnsi="Bookman Old Style"/>
        </w:rPr>
        <w:t xml:space="preserve"> i które pokazują jak skutecznie i efektywnie urzeczywistniać cele strategiczne Uczelni (patrz: </w:t>
      </w:r>
      <w:r>
        <w:rPr>
          <w:rFonts w:ascii="Bookman Old Style" w:hAnsi="Bookman Old Style"/>
          <w:i/>
        </w:rPr>
        <w:t>Strategia Rozwoju UE</w:t>
      </w:r>
      <w:r>
        <w:rPr>
          <w:rFonts w:ascii="Bookman Old Style" w:hAnsi="Bookman Old Style"/>
        </w:rPr>
        <w:t>) poprzez pozytywne rezultaty w zakresie:</w:t>
      </w:r>
    </w:p>
    <w:p w:rsidR="009558F0" w:rsidRDefault="009558F0" w:rsidP="00D00AF5">
      <w:pPr>
        <w:pStyle w:val="Akapitzlist"/>
        <w:numPr>
          <w:ilvl w:val="0"/>
          <w:numId w:val="70"/>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organizacji badań naukowych, </w:t>
      </w:r>
    </w:p>
    <w:p w:rsidR="009558F0" w:rsidRDefault="009558F0" w:rsidP="00D00AF5">
      <w:pPr>
        <w:pStyle w:val="Akapitzlist"/>
        <w:numPr>
          <w:ilvl w:val="0"/>
          <w:numId w:val="70"/>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organizacji i realizacji dydaktyki, ze szczególnym uwzględnieniem wymogów nowoczesnej gospodarki opartej na wiedzy, </w:t>
      </w:r>
    </w:p>
    <w:p w:rsidR="009558F0" w:rsidRDefault="009558F0" w:rsidP="00D00AF5">
      <w:pPr>
        <w:pStyle w:val="Akapitzlist"/>
        <w:numPr>
          <w:ilvl w:val="0"/>
          <w:numId w:val="70"/>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prowadzenia polityki kadrowej, </w:t>
      </w:r>
    </w:p>
    <w:p w:rsidR="009558F0" w:rsidRDefault="009558F0" w:rsidP="00D00AF5">
      <w:pPr>
        <w:pStyle w:val="Akapitzlist"/>
        <w:numPr>
          <w:ilvl w:val="0"/>
          <w:numId w:val="70"/>
        </w:numPr>
        <w:spacing w:line="276" w:lineRule="auto"/>
        <w:ind w:left="567" w:hanging="283"/>
        <w:jc w:val="both"/>
        <w:rPr>
          <w:rFonts w:ascii="Bookman Old Style" w:hAnsi="Bookman Old Style"/>
          <w:sz w:val="18"/>
          <w:szCs w:val="18"/>
        </w:rPr>
      </w:pPr>
      <w:r>
        <w:rPr>
          <w:rFonts w:ascii="Bookman Old Style" w:hAnsi="Bookman Old Style"/>
          <w:sz w:val="18"/>
          <w:szCs w:val="18"/>
        </w:rPr>
        <w:t>relacji międzyludzkich,</w:t>
      </w:r>
    </w:p>
    <w:p w:rsidR="009558F0" w:rsidRDefault="009558F0" w:rsidP="00D00AF5">
      <w:pPr>
        <w:pStyle w:val="Akapitzlist"/>
        <w:numPr>
          <w:ilvl w:val="0"/>
          <w:numId w:val="70"/>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zarządzania Uczelnią (zarządzanie kapitałem intelektualnym Uczelni), </w:t>
      </w:r>
    </w:p>
    <w:p w:rsidR="009558F0" w:rsidRDefault="009558F0" w:rsidP="00D00AF5">
      <w:pPr>
        <w:pStyle w:val="Akapitzlist"/>
        <w:numPr>
          <w:ilvl w:val="0"/>
          <w:numId w:val="70"/>
        </w:numPr>
        <w:spacing w:line="276" w:lineRule="auto"/>
        <w:ind w:left="567" w:hanging="283"/>
        <w:jc w:val="both"/>
        <w:rPr>
          <w:rFonts w:ascii="Bookman Old Style" w:hAnsi="Bookman Old Style"/>
          <w:sz w:val="18"/>
          <w:szCs w:val="18"/>
        </w:rPr>
      </w:pPr>
      <w:r>
        <w:rPr>
          <w:rFonts w:ascii="Bookman Old Style" w:hAnsi="Bookman Old Style"/>
          <w:sz w:val="18"/>
          <w:szCs w:val="18"/>
        </w:rPr>
        <w:t>kształtowania  wizerunku UE itp.</w:t>
      </w:r>
    </w:p>
    <w:p w:rsidR="009558F0" w:rsidRDefault="009558F0" w:rsidP="00D00AF5">
      <w:pPr>
        <w:pStyle w:val="Akapitzlist"/>
        <w:numPr>
          <w:ilvl w:val="0"/>
          <w:numId w:val="69"/>
        </w:numPr>
        <w:spacing w:line="276" w:lineRule="auto"/>
        <w:ind w:left="284" w:hanging="284"/>
        <w:jc w:val="both"/>
        <w:rPr>
          <w:rFonts w:ascii="Bookman Old Style" w:hAnsi="Bookman Old Style"/>
          <w:sz w:val="24"/>
          <w:szCs w:val="24"/>
        </w:rPr>
      </w:pPr>
      <w:r>
        <w:rPr>
          <w:rFonts w:ascii="Bookman Old Style" w:hAnsi="Bookman Old Style"/>
          <w:b/>
          <w:bCs/>
        </w:rPr>
        <w:t xml:space="preserve">rozpoznanie złych praktyk akademickich (problemów), </w:t>
      </w:r>
      <w:r>
        <w:rPr>
          <w:rFonts w:ascii="Bookman Old Style" w:hAnsi="Bookman Old Style"/>
          <w:bCs/>
        </w:rPr>
        <w:t xml:space="preserve">czyli możliwie wszystkich </w:t>
      </w:r>
      <w:r>
        <w:rPr>
          <w:rFonts w:ascii="Bookman Old Style" w:hAnsi="Bookman Old Style"/>
          <w:b/>
          <w:bCs/>
        </w:rPr>
        <w:t xml:space="preserve"> </w:t>
      </w:r>
      <w:r>
        <w:rPr>
          <w:rFonts w:ascii="Bookman Old Style" w:hAnsi="Bookman Old Style"/>
          <w:bCs/>
        </w:rPr>
        <w:t xml:space="preserve">takich praktyk, które w istotny sposób utrudniają </w:t>
      </w:r>
      <w:r>
        <w:rPr>
          <w:rFonts w:ascii="Bookman Old Style" w:hAnsi="Bookman Old Style"/>
        </w:rPr>
        <w:t>urzeczywistnianie celów strategicznych Uczelni i jej funkcjonowanie, czyli takich zjawisk jak np.</w:t>
      </w:r>
    </w:p>
    <w:p w:rsidR="009558F0" w:rsidRDefault="009558F0" w:rsidP="00D00AF5">
      <w:pPr>
        <w:pStyle w:val="Akapitzlist"/>
        <w:numPr>
          <w:ilvl w:val="0"/>
          <w:numId w:val="71"/>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postępowanie uchybiające obowiązkom nauczyciela akademickiego lub godności zawodu nauczycielskiego, </w:t>
      </w:r>
    </w:p>
    <w:p w:rsidR="009558F0" w:rsidRDefault="009558F0" w:rsidP="00D00AF5">
      <w:pPr>
        <w:pStyle w:val="Akapitzlist"/>
        <w:numPr>
          <w:ilvl w:val="0"/>
          <w:numId w:val="71"/>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nepotyzm, </w:t>
      </w:r>
    </w:p>
    <w:p w:rsidR="009558F0" w:rsidRDefault="009558F0" w:rsidP="00D00AF5">
      <w:pPr>
        <w:pStyle w:val="Akapitzlist"/>
        <w:numPr>
          <w:ilvl w:val="0"/>
          <w:numId w:val="71"/>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nadużycia w relacjach przełożony- podwładny, </w:t>
      </w:r>
    </w:p>
    <w:p w:rsidR="009558F0" w:rsidRDefault="009558F0" w:rsidP="00D00AF5">
      <w:pPr>
        <w:pStyle w:val="Akapitzlist"/>
        <w:numPr>
          <w:ilvl w:val="0"/>
          <w:numId w:val="71"/>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prowadzenie działalności konkurencyjnej wobec własnej uczelni, </w:t>
      </w:r>
    </w:p>
    <w:p w:rsidR="009558F0" w:rsidRDefault="009558F0" w:rsidP="00D00AF5">
      <w:pPr>
        <w:pStyle w:val="Akapitzlist"/>
        <w:numPr>
          <w:ilvl w:val="0"/>
          <w:numId w:val="71"/>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brak poszanowania praw własności intelektualnej, </w:t>
      </w:r>
    </w:p>
    <w:p w:rsidR="009558F0" w:rsidRDefault="009558F0" w:rsidP="00D00AF5">
      <w:pPr>
        <w:pStyle w:val="Akapitzlist"/>
        <w:numPr>
          <w:ilvl w:val="0"/>
          <w:numId w:val="71"/>
        </w:numPr>
        <w:spacing w:line="276" w:lineRule="auto"/>
        <w:ind w:left="567" w:hanging="283"/>
        <w:jc w:val="both"/>
        <w:rPr>
          <w:rFonts w:ascii="Bookman Old Style" w:hAnsi="Bookman Old Style"/>
          <w:sz w:val="18"/>
          <w:szCs w:val="18"/>
        </w:rPr>
      </w:pPr>
      <w:r>
        <w:rPr>
          <w:rFonts w:ascii="Bookman Old Style" w:hAnsi="Bookman Old Style"/>
          <w:sz w:val="18"/>
          <w:szCs w:val="18"/>
        </w:rPr>
        <w:t>stosowanie kryteriów pozamerytorycznych w ocenie pracy nauczycieli akademickich lub studentów,</w:t>
      </w:r>
    </w:p>
    <w:p w:rsidR="009558F0" w:rsidRDefault="009558F0" w:rsidP="00D00AF5">
      <w:pPr>
        <w:pStyle w:val="Akapitzlist"/>
        <w:numPr>
          <w:ilvl w:val="0"/>
          <w:numId w:val="71"/>
        </w:numPr>
        <w:spacing w:line="276" w:lineRule="auto"/>
        <w:ind w:left="567" w:hanging="283"/>
        <w:jc w:val="both"/>
        <w:rPr>
          <w:rFonts w:ascii="Bookman Old Style" w:hAnsi="Bookman Old Style"/>
          <w:sz w:val="18"/>
          <w:szCs w:val="18"/>
        </w:rPr>
      </w:pPr>
      <w:r>
        <w:rPr>
          <w:rFonts w:ascii="Bookman Old Style" w:hAnsi="Bookman Old Style"/>
          <w:sz w:val="18"/>
          <w:szCs w:val="18"/>
        </w:rPr>
        <w:t>uniemożliwianie lub utrudnianie  realizacji procesu dydaktycznego poprzez hamowanie środków finansowych na zatrudnienie specjalistów w zakresie administrowania nowoczesnymi rozwiązaniami IT itp.</w:t>
      </w:r>
    </w:p>
    <w:p w:rsidR="009558F0" w:rsidRDefault="009558F0" w:rsidP="009558F0">
      <w:pPr>
        <w:pStyle w:val="Akapitzlist"/>
        <w:shd w:val="pct5" w:color="auto" w:fill="auto"/>
        <w:ind w:left="0"/>
        <w:rPr>
          <w:rFonts w:ascii="Bookman Old Style" w:hAnsi="Bookman Old Style"/>
          <w:sz w:val="20"/>
          <w:szCs w:val="20"/>
        </w:rPr>
      </w:pPr>
      <w:r>
        <w:rPr>
          <w:rFonts w:ascii="Bookman Old Style" w:hAnsi="Bookman Old Style"/>
          <w:b/>
          <w:sz w:val="20"/>
          <w:szCs w:val="20"/>
        </w:rPr>
        <w:t>UWAGA</w:t>
      </w:r>
      <w:r>
        <w:rPr>
          <w:rFonts w:ascii="Bookman Old Style" w:hAnsi="Bookman Old Style"/>
          <w:sz w:val="20"/>
          <w:szCs w:val="20"/>
        </w:rPr>
        <w:t>: Przy wykazie zagadnień w samej ankiecie możecie  Państwo dopisywać własne propozycje, jeśli te które są podane nie wyczerpują Państwa zdaniem wszystkich obszarów problemowych, np. w zakresie badań i awansów naukowych lub w zakresie polityki kadrowej.</w:t>
      </w:r>
    </w:p>
    <w:p w:rsidR="009558F0" w:rsidRDefault="009558F0" w:rsidP="009558F0">
      <w:pPr>
        <w:pStyle w:val="Akapitzlist"/>
        <w:ind w:left="567"/>
        <w:rPr>
          <w:rFonts w:ascii="Bookman Old Style" w:hAnsi="Bookman Old Style"/>
          <w:sz w:val="20"/>
          <w:szCs w:val="20"/>
        </w:rPr>
      </w:pPr>
    </w:p>
    <w:p w:rsidR="009558F0" w:rsidRDefault="009558F0" w:rsidP="00D00AF5">
      <w:pPr>
        <w:pStyle w:val="Akapitzlist"/>
        <w:numPr>
          <w:ilvl w:val="0"/>
          <w:numId w:val="68"/>
        </w:numPr>
        <w:spacing w:line="276" w:lineRule="auto"/>
        <w:ind w:left="284" w:hanging="284"/>
        <w:rPr>
          <w:rFonts w:ascii="Bookman Old Style" w:hAnsi="Bookman Old Style"/>
        </w:rPr>
      </w:pPr>
      <w:r>
        <w:rPr>
          <w:rFonts w:ascii="Bookman Old Style" w:hAnsi="Bookman Old Style"/>
        </w:rPr>
        <w:t xml:space="preserve">Struktura opisu </w:t>
      </w:r>
      <w:r>
        <w:rPr>
          <w:rFonts w:ascii="Bookman Old Style" w:hAnsi="Bookman Old Style"/>
          <w:b/>
        </w:rPr>
        <w:t>dobrej</w:t>
      </w:r>
      <w:r>
        <w:rPr>
          <w:rFonts w:ascii="Bookman Old Style" w:hAnsi="Bookman Old Style"/>
        </w:rPr>
        <w:t xml:space="preserve"> /</w:t>
      </w:r>
      <w:r>
        <w:rPr>
          <w:rFonts w:ascii="Bookman Old Style" w:hAnsi="Bookman Old Style"/>
          <w:b/>
          <w:bCs/>
        </w:rPr>
        <w:t>złej praktyki i przykładowe opisy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558F0" w:rsidTr="009558F0">
        <w:tc>
          <w:tcPr>
            <w:tcW w:w="9212" w:type="dxa"/>
            <w:tcBorders>
              <w:top w:val="single" w:sz="4" w:space="0" w:color="auto"/>
              <w:left w:val="single" w:sz="4" w:space="0" w:color="auto"/>
              <w:bottom w:val="single" w:sz="4" w:space="0" w:color="auto"/>
              <w:right w:val="single" w:sz="4" w:space="0" w:color="auto"/>
            </w:tcBorders>
            <w:hideMark/>
          </w:tcPr>
          <w:p w:rsidR="009558F0" w:rsidRDefault="009558F0">
            <w:pPr>
              <w:pStyle w:val="Akapitzlist"/>
              <w:ind w:left="284"/>
              <w:rPr>
                <w:rFonts w:ascii="Bookman Old Style" w:hAnsi="Bookman Old Style"/>
                <w:sz w:val="20"/>
                <w:szCs w:val="20"/>
              </w:rPr>
            </w:pPr>
            <w:r>
              <w:rPr>
                <w:rFonts w:ascii="Bookman Old Style" w:hAnsi="Bookman Old Style"/>
                <w:sz w:val="20"/>
                <w:szCs w:val="20"/>
              </w:rPr>
              <w:t>Nazwa dobrej/ złej praktyki; jej istota (maksymalnie zwięzły opis); skutki istnienia tej praktyki lub przewidywane skutki jej wprowadzenia na UE</w:t>
            </w:r>
          </w:p>
        </w:tc>
      </w:tr>
      <w:tr w:rsidR="009558F0" w:rsidTr="009558F0">
        <w:tc>
          <w:tcPr>
            <w:tcW w:w="9212" w:type="dxa"/>
            <w:tcBorders>
              <w:top w:val="single" w:sz="4" w:space="0" w:color="auto"/>
              <w:left w:val="single" w:sz="4" w:space="0" w:color="auto"/>
              <w:bottom w:val="single" w:sz="4" w:space="0" w:color="auto"/>
              <w:right w:val="single" w:sz="4" w:space="0" w:color="auto"/>
            </w:tcBorders>
            <w:hideMark/>
          </w:tcPr>
          <w:p w:rsidR="009558F0" w:rsidRDefault="009558F0">
            <w:pPr>
              <w:pStyle w:val="Akapitzlist"/>
              <w:spacing w:before="120"/>
              <w:ind w:left="0" w:firstLine="284"/>
              <w:rPr>
                <w:rFonts w:ascii="Bookman Old Style" w:hAnsi="Bookman Old Style"/>
                <w:i/>
                <w:sz w:val="20"/>
                <w:szCs w:val="20"/>
              </w:rPr>
            </w:pPr>
            <w:r>
              <w:rPr>
                <w:rFonts w:ascii="Bookman Old Style" w:hAnsi="Bookman Old Style"/>
                <w:sz w:val="20"/>
                <w:szCs w:val="20"/>
              </w:rPr>
              <w:lastRenderedPageBreak/>
              <w:t xml:space="preserve">Przykład opisu </w:t>
            </w:r>
            <w:r>
              <w:rPr>
                <w:rFonts w:ascii="Bookman Old Style" w:hAnsi="Bookman Old Style"/>
                <w:b/>
                <w:sz w:val="20"/>
                <w:szCs w:val="20"/>
              </w:rPr>
              <w:t>dobrej praktyki</w:t>
            </w:r>
            <w:r>
              <w:rPr>
                <w:rFonts w:ascii="Bookman Old Style" w:hAnsi="Bookman Old Style"/>
                <w:sz w:val="20"/>
                <w:szCs w:val="20"/>
              </w:rPr>
              <w:t xml:space="preserve"> w UE (wewnętrznej)- w zakresie obyczajów akademickich: </w:t>
            </w:r>
            <w:r>
              <w:rPr>
                <w:rFonts w:ascii="Bookman Old Style" w:hAnsi="Bookman Old Style"/>
                <w:sz w:val="20"/>
                <w:szCs w:val="20"/>
                <w:u w:val="single"/>
              </w:rPr>
              <w:t>nazwa</w:t>
            </w:r>
            <w:r>
              <w:rPr>
                <w:rFonts w:ascii="Bookman Old Style" w:hAnsi="Bookman Old Style"/>
                <w:sz w:val="20"/>
                <w:szCs w:val="20"/>
              </w:rPr>
              <w:t xml:space="preserve"> -</w:t>
            </w:r>
            <w:r>
              <w:rPr>
                <w:rFonts w:ascii="Bookman Old Style" w:hAnsi="Bookman Old Style"/>
                <w:i/>
                <w:sz w:val="20"/>
                <w:szCs w:val="20"/>
              </w:rPr>
              <w:t xml:space="preserve">coroczny Bal Rektora; </w:t>
            </w:r>
            <w:r>
              <w:rPr>
                <w:rFonts w:ascii="Bookman Old Style" w:hAnsi="Bookman Old Style"/>
                <w:sz w:val="20"/>
                <w:szCs w:val="20"/>
                <w:u w:val="single"/>
              </w:rPr>
              <w:t>istota</w:t>
            </w:r>
            <w:r>
              <w:rPr>
                <w:rFonts w:ascii="Bookman Old Style" w:hAnsi="Bookman Old Style"/>
                <w:i/>
                <w:sz w:val="20"/>
                <w:szCs w:val="20"/>
              </w:rPr>
              <w:t xml:space="preserve"> - zawsze połączony z celami charytatywnymi</w:t>
            </w:r>
            <w:r>
              <w:rPr>
                <w:rFonts w:ascii="Bookman Old Style" w:hAnsi="Bookman Old Style"/>
                <w:sz w:val="20"/>
                <w:szCs w:val="20"/>
              </w:rPr>
              <w:t xml:space="preserve">; </w:t>
            </w:r>
            <w:r>
              <w:rPr>
                <w:rFonts w:ascii="Bookman Old Style" w:hAnsi="Bookman Old Style"/>
                <w:sz w:val="20"/>
                <w:szCs w:val="20"/>
                <w:u w:val="single"/>
              </w:rPr>
              <w:t>skutki</w:t>
            </w:r>
            <w:r>
              <w:rPr>
                <w:rFonts w:ascii="Bookman Old Style" w:hAnsi="Bookman Old Style"/>
                <w:sz w:val="20"/>
                <w:szCs w:val="20"/>
              </w:rPr>
              <w:t xml:space="preserve"> - </w:t>
            </w:r>
            <w:r>
              <w:rPr>
                <w:rFonts w:ascii="Bookman Old Style" w:hAnsi="Bookman Old Style"/>
                <w:i/>
                <w:sz w:val="20"/>
                <w:szCs w:val="20"/>
              </w:rPr>
              <w:t>integracja wrocławskiego środowiska naukowego i budzenie oraz poszerzanie empatii</w:t>
            </w:r>
          </w:p>
        </w:tc>
      </w:tr>
      <w:tr w:rsidR="009558F0" w:rsidTr="009558F0">
        <w:tc>
          <w:tcPr>
            <w:tcW w:w="9212" w:type="dxa"/>
            <w:tcBorders>
              <w:top w:val="single" w:sz="4" w:space="0" w:color="auto"/>
              <w:left w:val="single" w:sz="4" w:space="0" w:color="auto"/>
              <w:bottom w:val="single" w:sz="4" w:space="0" w:color="auto"/>
              <w:right w:val="single" w:sz="4" w:space="0" w:color="auto"/>
            </w:tcBorders>
            <w:hideMark/>
          </w:tcPr>
          <w:p w:rsidR="009558F0" w:rsidRDefault="009558F0">
            <w:pPr>
              <w:spacing w:line="276" w:lineRule="auto"/>
              <w:rPr>
                <w:rFonts w:cs="Times New Roman"/>
              </w:rPr>
            </w:pPr>
          </w:p>
        </w:tc>
      </w:tr>
      <w:tr w:rsidR="009558F0" w:rsidTr="009558F0">
        <w:tc>
          <w:tcPr>
            <w:tcW w:w="9212" w:type="dxa"/>
            <w:tcBorders>
              <w:top w:val="single" w:sz="4" w:space="0" w:color="auto"/>
              <w:left w:val="single" w:sz="4" w:space="0" w:color="auto"/>
              <w:bottom w:val="single" w:sz="4" w:space="0" w:color="auto"/>
              <w:right w:val="single" w:sz="4" w:space="0" w:color="auto"/>
            </w:tcBorders>
            <w:hideMark/>
          </w:tcPr>
          <w:p w:rsidR="009558F0" w:rsidRDefault="009558F0">
            <w:pPr>
              <w:spacing w:before="120" w:line="276" w:lineRule="auto"/>
              <w:ind w:firstLine="284"/>
              <w:jc w:val="both"/>
              <w:rPr>
                <w:rFonts w:ascii="Bookman Old Style" w:eastAsia="Calibri" w:hAnsi="Bookman Old Style" w:cs="Times New Roman"/>
                <w:sz w:val="20"/>
                <w:szCs w:val="20"/>
              </w:rPr>
            </w:pPr>
            <w:r>
              <w:rPr>
                <w:rFonts w:ascii="Bookman Old Style" w:hAnsi="Bookman Old Style"/>
                <w:sz w:val="20"/>
                <w:szCs w:val="20"/>
              </w:rPr>
              <w:t xml:space="preserve">Przykład opisu </w:t>
            </w:r>
            <w:r>
              <w:rPr>
                <w:rFonts w:ascii="Bookman Old Style" w:hAnsi="Bookman Old Style"/>
                <w:b/>
                <w:sz w:val="20"/>
                <w:szCs w:val="20"/>
              </w:rPr>
              <w:t>dobrej praktyki</w:t>
            </w:r>
            <w:r>
              <w:rPr>
                <w:rFonts w:ascii="Bookman Old Style" w:hAnsi="Bookman Old Style"/>
                <w:sz w:val="20"/>
                <w:szCs w:val="20"/>
              </w:rPr>
              <w:t xml:space="preserve"> spoza UE (zewnętrznej - UE w Poznaniu)- w zakresie badań i awansów naukowych: </w:t>
            </w:r>
            <w:r>
              <w:rPr>
                <w:rFonts w:ascii="Bookman Old Style" w:hAnsi="Bookman Old Style"/>
                <w:sz w:val="20"/>
                <w:szCs w:val="20"/>
                <w:u w:val="single"/>
              </w:rPr>
              <w:t>nazwa</w:t>
            </w:r>
            <w:r>
              <w:rPr>
                <w:rFonts w:ascii="Bookman Old Style" w:hAnsi="Bookman Old Style"/>
                <w:sz w:val="20"/>
                <w:szCs w:val="20"/>
              </w:rPr>
              <w:t xml:space="preserve"> - </w:t>
            </w:r>
            <w:r>
              <w:rPr>
                <w:rFonts w:ascii="Bookman Old Style" w:hAnsi="Bookman Old Style"/>
                <w:i/>
                <w:sz w:val="20"/>
                <w:szCs w:val="20"/>
              </w:rPr>
              <w:t>wstępne warunki rozpoczynania procedury habilitacyjnej</w:t>
            </w:r>
            <w:r>
              <w:rPr>
                <w:rFonts w:ascii="Bookman Old Style" w:hAnsi="Bookman Old Style"/>
                <w:sz w:val="20"/>
                <w:szCs w:val="20"/>
              </w:rPr>
              <w:t xml:space="preserve">; </w:t>
            </w:r>
            <w:r>
              <w:rPr>
                <w:rFonts w:ascii="Bookman Old Style" w:hAnsi="Bookman Old Style"/>
                <w:sz w:val="20"/>
                <w:szCs w:val="20"/>
                <w:u w:val="single"/>
              </w:rPr>
              <w:t>istota</w:t>
            </w:r>
            <w:r>
              <w:rPr>
                <w:rFonts w:ascii="Bookman Old Style" w:hAnsi="Bookman Old Style"/>
                <w:i/>
                <w:sz w:val="20"/>
                <w:szCs w:val="20"/>
              </w:rPr>
              <w:t xml:space="preserve"> - 100 pkt. jako minimalna wycena dorobku naukowego</w:t>
            </w:r>
            <w:r>
              <w:rPr>
                <w:rFonts w:ascii="Bookman Old Style" w:hAnsi="Bookman Old Style"/>
                <w:sz w:val="20"/>
                <w:szCs w:val="20"/>
              </w:rPr>
              <w:t xml:space="preserve">; </w:t>
            </w:r>
            <w:r>
              <w:rPr>
                <w:rFonts w:ascii="Bookman Old Style" w:hAnsi="Bookman Old Style"/>
                <w:sz w:val="20"/>
                <w:szCs w:val="20"/>
                <w:u w:val="single"/>
              </w:rPr>
              <w:t>skutki</w:t>
            </w:r>
            <w:r>
              <w:rPr>
                <w:rFonts w:ascii="Bookman Old Style" w:hAnsi="Bookman Old Style"/>
                <w:sz w:val="20"/>
                <w:szCs w:val="20"/>
              </w:rPr>
              <w:t xml:space="preserve"> - </w:t>
            </w:r>
            <w:r>
              <w:rPr>
                <w:rFonts w:ascii="Bookman Old Style" w:hAnsi="Bookman Old Style"/>
                <w:i/>
                <w:sz w:val="20"/>
                <w:szCs w:val="20"/>
              </w:rPr>
              <w:t>zmniejszenie ryzyka w postępowaniu  habilitacyjnym</w:t>
            </w:r>
          </w:p>
        </w:tc>
      </w:tr>
      <w:tr w:rsidR="009558F0" w:rsidTr="009558F0">
        <w:tc>
          <w:tcPr>
            <w:tcW w:w="9212" w:type="dxa"/>
            <w:tcBorders>
              <w:top w:val="single" w:sz="4" w:space="0" w:color="auto"/>
              <w:left w:val="single" w:sz="4" w:space="0" w:color="auto"/>
              <w:bottom w:val="single" w:sz="4" w:space="0" w:color="auto"/>
              <w:right w:val="single" w:sz="4" w:space="0" w:color="auto"/>
            </w:tcBorders>
            <w:hideMark/>
          </w:tcPr>
          <w:p w:rsidR="009558F0" w:rsidRDefault="009558F0">
            <w:pPr>
              <w:spacing w:before="120" w:line="276" w:lineRule="auto"/>
              <w:ind w:firstLine="284"/>
              <w:jc w:val="both"/>
              <w:rPr>
                <w:rFonts w:ascii="Bookman Old Style" w:eastAsia="Calibri" w:hAnsi="Bookman Old Style" w:cs="Times New Roman"/>
                <w:sz w:val="20"/>
                <w:szCs w:val="20"/>
              </w:rPr>
            </w:pPr>
            <w:r>
              <w:rPr>
                <w:rFonts w:ascii="Bookman Old Style" w:hAnsi="Bookman Old Style"/>
                <w:sz w:val="20"/>
                <w:szCs w:val="20"/>
              </w:rPr>
              <w:t xml:space="preserve">Przykład opisu </w:t>
            </w:r>
            <w:r>
              <w:rPr>
                <w:rFonts w:ascii="Bookman Old Style" w:hAnsi="Bookman Old Style"/>
                <w:b/>
                <w:sz w:val="20"/>
                <w:szCs w:val="20"/>
              </w:rPr>
              <w:t>złej praktyki</w:t>
            </w:r>
            <w:r>
              <w:rPr>
                <w:rFonts w:ascii="Bookman Old Style" w:hAnsi="Bookman Old Style"/>
                <w:sz w:val="20"/>
                <w:szCs w:val="20"/>
              </w:rPr>
              <w:t xml:space="preserve"> w UE - w zakresie badań i awansów naukowych: </w:t>
            </w:r>
            <w:r>
              <w:rPr>
                <w:rFonts w:ascii="Bookman Old Style" w:hAnsi="Bookman Old Style"/>
                <w:sz w:val="20"/>
                <w:szCs w:val="20"/>
                <w:u w:val="single"/>
              </w:rPr>
              <w:t>nazwa</w:t>
            </w:r>
            <w:r>
              <w:rPr>
                <w:rFonts w:ascii="Bookman Old Style" w:hAnsi="Bookman Old Style"/>
                <w:sz w:val="20"/>
                <w:szCs w:val="20"/>
              </w:rPr>
              <w:t xml:space="preserve"> - </w:t>
            </w:r>
            <w:r>
              <w:rPr>
                <w:rFonts w:ascii="Bookman Old Style" w:hAnsi="Bookman Old Style"/>
                <w:i/>
                <w:sz w:val="20"/>
                <w:szCs w:val="20"/>
              </w:rPr>
              <w:t>ograniczenia dla pracowników naukowych ze stopniem doktora w pełnieniu roli redaktora naukowego Prac Naukowych UE</w:t>
            </w:r>
            <w:r>
              <w:rPr>
                <w:rFonts w:ascii="Bookman Old Style" w:hAnsi="Bookman Old Style"/>
                <w:sz w:val="20"/>
                <w:szCs w:val="20"/>
              </w:rPr>
              <w:t xml:space="preserve">; </w:t>
            </w:r>
            <w:r>
              <w:rPr>
                <w:rFonts w:ascii="Bookman Old Style" w:hAnsi="Bookman Old Style"/>
                <w:sz w:val="20"/>
                <w:szCs w:val="20"/>
                <w:u w:val="single"/>
              </w:rPr>
              <w:t>istota</w:t>
            </w:r>
            <w:r>
              <w:rPr>
                <w:rFonts w:ascii="Bookman Old Style" w:hAnsi="Bookman Old Style"/>
                <w:i/>
                <w:sz w:val="20"/>
                <w:szCs w:val="20"/>
              </w:rPr>
              <w:t xml:space="preserve"> - konieczność pełnienia tej roli tylko jako współredaktora z samodzielnym pracownikiem nauki</w:t>
            </w:r>
            <w:r>
              <w:rPr>
                <w:rFonts w:ascii="Bookman Old Style" w:hAnsi="Bookman Old Style"/>
                <w:sz w:val="20"/>
                <w:szCs w:val="20"/>
              </w:rPr>
              <w:t xml:space="preserve">; </w:t>
            </w:r>
            <w:r>
              <w:rPr>
                <w:rFonts w:ascii="Bookman Old Style" w:hAnsi="Bookman Old Style"/>
                <w:sz w:val="20"/>
                <w:szCs w:val="20"/>
                <w:u w:val="single"/>
              </w:rPr>
              <w:t>skutki</w:t>
            </w:r>
            <w:r>
              <w:rPr>
                <w:rFonts w:ascii="Bookman Old Style" w:hAnsi="Bookman Old Style"/>
                <w:sz w:val="20"/>
                <w:szCs w:val="20"/>
              </w:rPr>
              <w:t xml:space="preserve"> - </w:t>
            </w:r>
            <w:r>
              <w:rPr>
                <w:rFonts w:ascii="Bookman Old Style" w:hAnsi="Bookman Old Style"/>
                <w:i/>
                <w:sz w:val="20"/>
                <w:szCs w:val="20"/>
              </w:rPr>
              <w:t>zasadnicze trudności w zgromadzeniu dorobku w tym zakresie przed rozpoczęciem  postępowania  habilitacyjnego; "ucieczka" w wydaniu takich prac poza Wydawnictwo UE</w:t>
            </w:r>
          </w:p>
        </w:tc>
      </w:tr>
    </w:tbl>
    <w:p w:rsidR="009558F0" w:rsidRDefault="009558F0" w:rsidP="009558F0">
      <w:pPr>
        <w:pStyle w:val="Akapitzlist"/>
        <w:ind w:left="284"/>
        <w:rPr>
          <w:rFonts w:ascii="Bookman Old Style" w:hAnsi="Bookman Old Style" w:cs="Times New Roman"/>
          <w:b/>
        </w:rPr>
      </w:pPr>
    </w:p>
    <w:p w:rsidR="009558F0" w:rsidRDefault="009558F0" w:rsidP="00D00AF5">
      <w:pPr>
        <w:pStyle w:val="Akapitzlist"/>
        <w:numPr>
          <w:ilvl w:val="0"/>
          <w:numId w:val="68"/>
        </w:numPr>
        <w:spacing w:line="276" w:lineRule="auto"/>
        <w:ind w:left="284" w:hanging="284"/>
        <w:rPr>
          <w:rFonts w:ascii="Bookman Old Style" w:hAnsi="Bookman Old Style"/>
          <w:b/>
        </w:rPr>
      </w:pPr>
      <w:r>
        <w:rPr>
          <w:rFonts w:ascii="Bookman Old Style" w:hAnsi="Bookman Old Style"/>
          <w:b/>
        </w:rPr>
        <w:t xml:space="preserve">Ankieta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558F0" w:rsidTr="009558F0">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center"/>
              <w:rPr>
                <w:rFonts w:ascii="Bookman Old Style" w:eastAsia="Calibri" w:hAnsi="Bookman Old Style" w:cs="Times New Roman"/>
                <w:b/>
              </w:rPr>
            </w:pPr>
            <w:r>
              <w:rPr>
                <w:rFonts w:ascii="Calibri" w:eastAsia="Calibri" w:hAnsi="Calibri"/>
                <w:noProof/>
                <w:lang w:eastAsia="pl-PL"/>
              </w:rPr>
              <mc:AlternateContent>
                <mc:Choice Requires="wps">
                  <w:drawing>
                    <wp:anchor distT="0" distB="0" distL="114300" distR="114300" simplePos="0" relativeHeight="251705344" behindDoc="0" locked="0" layoutInCell="1" allowOverlap="1">
                      <wp:simplePos x="0" y="0"/>
                      <wp:positionH relativeFrom="column">
                        <wp:posOffset>1016000</wp:posOffset>
                      </wp:positionH>
                      <wp:positionV relativeFrom="paragraph">
                        <wp:posOffset>167005</wp:posOffset>
                      </wp:positionV>
                      <wp:extent cx="283210" cy="136525"/>
                      <wp:effectExtent l="38100" t="0" r="21590" b="34925"/>
                      <wp:wrapNone/>
                      <wp:docPr id="76" name="Strzałka w dół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76" o:spid="_x0000_s1026" type="#_x0000_t67" style="position:absolute;margin-left:80pt;margin-top:13.15pt;width:22.3pt;height:1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">
                      <v:textbox style="layout-flow:vertical-ideographic"/>
                    </v:shape>
                  </w:pict>
                </mc:Fallback>
              </mc:AlternateContent>
            </w:r>
            <w:r>
              <w:rPr>
                <w:rFonts w:ascii="Bookman Old Style" w:hAnsi="Bookman Old Style"/>
                <w:b/>
              </w:rPr>
              <w:t>DOBRE PRAKTYKI</w:t>
            </w:r>
          </w:p>
        </w:tc>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center"/>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06368" behindDoc="0" locked="0" layoutInCell="1" allowOverlap="1">
                      <wp:simplePos x="0" y="0"/>
                      <wp:positionH relativeFrom="column">
                        <wp:posOffset>1237615</wp:posOffset>
                      </wp:positionH>
                      <wp:positionV relativeFrom="paragraph">
                        <wp:posOffset>182880</wp:posOffset>
                      </wp:positionV>
                      <wp:extent cx="283210" cy="136525"/>
                      <wp:effectExtent l="38100" t="0" r="21590" b="34925"/>
                      <wp:wrapNone/>
                      <wp:docPr id="75" name="Strzałka w dół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75" o:spid="_x0000_s1026" type="#_x0000_t67" style="position:absolute;margin-left:97.45pt;margin-top:14.4pt;width:22.3pt;height:1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">
                      <v:textbox style="layout-flow:vertical-ideographic"/>
                    </v:shape>
                  </w:pict>
                </mc:Fallback>
              </mc:AlternateContent>
            </w:r>
            <w:r>
              <w:rPr>
                <w:rFonts w:ascii="Bookman Old Style" w:hAnsi="Bookman Old Style"/>
                <w:b/>
              </w:rPr>
              <w:t>ZŁE PRAKTYKI (PROBLEMY)</w:t>
            </w: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rPr>
            </w:pPr>
            <w:r>
              <w:rPr>
                <w:rFonts w:ascii="Bookman Old Style" w:hAnsi="Bookman Old Style"/>
              </w:rPr>
              <w:t xml:space="preserve"> w zakresie </w:t>
            </w:r>
            <w:r>
              <w:rPr>
                <w:rFonts w:ascii="Bookman Old Style" w:hAnsi="Bookman Old Style"/>
                <w:b/>
              </w:rPr>
              <w:t>badań i awansów naukowych</w:t>
            </w:r>
            <w:r>
              <w:rPr>
                <w:rFonts w:ascii="Bookman Old Style" w:hAnsi="Bookman Old Style"/>
              </w:rPr>
              <w:t xml:space="preserve"> </w:t>
            </w:r>
          </w:p>
          <w:p w:rsidR="009558F0" w:rsidRDefault="009558F0">
            <w:pPr>
              <w:jc w:val="both"/>
              <w:rPr>
                <w:rFonts w:ascii="Bookman Old Style" w:hAnsi="Bookman Old Style" w:cs="Times New Roman"/>
                <w:sz w:val="18"/>
                <w:szCs w:val="18"/>
              </w:rPr>
            </w:pPr>
            <w:r>
              <w:rPr>
                <w:rFonts w:ascii="Bookman Old Style" w:hAnsi="Bookman Old Style"/>
                <w:bCs/>
                <w:sz w:val="18"/>
                <w:szCs w:val="18"/>
              </w:rPr>
              <w:t>(powiązanie z pierwszym celem Strategii Rozwoju UE</w:t>
            </w:r>
            <w:r>
              <w:rPr>
                <w:rFonts w:ascii="Bookman Old Style" w:hAnsi="Bookman Old Style"/>
                <w:sz w:val="18"/>
                <w:szCs w:val="18"/>
              </w:rPr>
              <w:t xml:space="preserve"> „</w:t>
            </w:r>
            <w:r>
              <w:rPr>
                <w:rFonts w:ascii="Bookman Old Style" w:hAnsi="Bookman Old Style"/>
                <w:bCs/>
                <w:i/>
                <w:sz w:val="18"/>
                <w:szCs w:val="18"/>
              </w:rPr>
              <w:t>Umacnianie pozycji naukowej Uczelni</w:t>
            </w:r>
            <w:r>
              <w:rPr>
                <w:rFonts w:ascii="Bookman Old Style" w:hAnsi="Bookman Old Style"/>
                <w:bCs/>
                <w:sz w:val="18"/>
                <w:szCs w:val="18"/>
              </w:rPr>
              <w:t>”)</w:t>
            </w:r>
            <w:r>
              <w:rPr>
                <w:rFonts w:ascii="Bookman Old Style" w:hAnsi="Bookman Old Style"/>
                <w:b/>
                <w:bCs/>
                <w:sz w:val="18"/>
                <w:szCs w:val="18"/>
              </w:rPr>
              <w:t xml:space="preserve"> </w:t>
            </w:r>
          </w:p>
          <w:p w:rsidR="009558F0" w:rsidRDefault="009558F0" w:rsidP="00D00AF5">
            <w:pPr>
              <w:pStyle w:val="Akapitzlist"/>
              <w:numPr>
                <w:ilvl w:val="0"/>
                <w:numId w:val="72"/>
              </w:numPr>
              <w:ind w:left="284" w:hanging="284"/>
              <w:jc w:val="both"/>
              <w:rPr>
                <w:rFonts w:ascii="Bookman Old Style" w:eastAsia="Calibri" w:hAnsi="Bookman Old Style"/>
                <w:sz w:val="18"/>
                <w:szCs w:val="18"/>
              </w:rPr>
            </w:pPr>
            <w:r>
              <w:rPr>
                <w:rFonts w:ascii="Bookman Old Style" w:hAnsi="Bookman Old Style"/>
                <w:bCs/>
                <w:sz w:val="18"/>
                <w:szCs w:val="18"/>
              </w:rPr>
              <w:t>działalność wydawnicza,</w:t>
            </w:r>
          </w:p>
          <w:p w:rsidR="009558F0" w:rsidRDefault="009558F0" w:rsidP="00D00AF5">
            <w:pPr>
              <w:pStyle w:val="Akapitzlist"/>
              <w:numPr>
                <w:ilvl w:val="0"/>
                <w:numId w:val="72"/>
              </w:numPr>
              <w:ind w:left="284" w:hanging="284"/>
              <w:jc w:val="both"/>
              <w:rPr>
                <w:rFonts w:ascii="Bookman Old Style" w:hAnsi="Bookman Old Style"/>
                <w:sz w:val="18"/>
                <w:szCs w:val="18"/>
              </w:rPr>
            </w:pPr>
            <w:r>
              <w:rPr>
                <w:rFonts w:ascii="Bookman Old Style" w:hAnsi="Bookman Old Style"/>
                <w:bCs/>
                <w:sz w:val="18"/>
                <w:szCs w:val="18"/>
              </w:rPr>
              <w:t>wymiana międzynarodowa pracowników;</w:t>
            </w:r>
          </w:p>
          <w:p w:rsidR="009558F0" w:rsidRDefault="009558F0" w:rsidP="00D00AF5">
            <w:pPr>
              <w:pStyle w:val="Akapitzlist"/>
              <w:numPr>
                <w:ilvl w:val="0"/>
                <w:numId w:val="72"/>
              </w:numPr>
              <w:ind w:left="284" w:hanging="284"/>
              <w:jc w:val="both"/>
              <w:rPr>
                <w:rFonts w:ascii="Bookman Old Style" w:hAnsi="Bookman Old Style"/>
                <w:sz w:val="18"/>
                <w:szCs w:val="18"/>
              </w:rPr>
            </w:pPr>
            <w:r>
              <w:rPr>
                <w:rFonts w:ascii="Bookman Old Style" w:hAnsi="Bookman Old Style"/>
                <w:bCs/>
                <w:sz w:val="18"/>
                <w:szCs w:val="18"/>
              </w:rPr>
              <w:t>procesy recenzowania,</w:t>
            </w:r>
          </w:p>
          <w:p w:rsidR="009558F0" w:rsidRDefault="009558F0" w:rsidP="00D00AF5">
            <w:pPr>
              <w:pStyle w:val="Akapitzlist"/>
              <w:numPr>
                <w:ilvl w:val="0"/>
                <w:numId w:val="72"/>
              </w:numPr>
              <w:ind w:left="284" w:hanging="284"/>
              <w:jc w:val="both"/>
              <w:rPr>
                <w:rFonts w:ascii="Bookman Old Style" w:hAnsi="Bookman Old Style"/>
                <w:sz w:val="18"/>
                <w:szCs w:val="18"/>
              </w:rPr>
            </w:pPr>
            <w:r>
              <w:rPr>
                <w:rFonts w:ascii="Bookman Old Style" w:hAnsi="Bookman Old Style"/>
                <w:bCs/>
                <w:sz w:val="18"/>
                <w:szCs w:val="18"/>
              </w:rPr>
              <w:t>rozwój naukowy,</w:t>
            </w:r>
          </w:p>
          <w:p w:rsidR="009558F0" w:rsidRDefault="009558F0" w:rsidP="00D00AF5">
            <w:pPr>
              <w:pStyle w:val="Akapitzlist"/>
              <w:numPr>
                <w:ilvl w:val="0"/>
                <w:numId w:val="72"/>
              </w:numPr>
              <w:ind w:left="284" w:hanging="284"/>
              <w:jc w:val="both"/>
              <w:rPr>
                <w:rFonts w:ascii="Bookman Old Style" w:hAnsi="Bookman Old Style"/>
                <w:sz w:val="18"/>
                <w:szCs w:val="18"/>
              </w:rPr>
            </w:pPr>
            <w:r>
              <w:rPr>
                <w:rFonts w:ascii="Bookman Old Style" w:hAnsi="Bookman Old Style"/>
                <w:bCs/>
                <w:sz w:val="18"/>
                <w:szCs w:val="18"/>
              </w:rPr>
              <w:t>ochrona własności intelektualnej,</w:t>
            </w:r>
          </w:p>
          <w:p w:rsidR="009558F0" w:rsidRDefault="009558F0" w:rsidP="00D00AF5">
            <w:pPr>
              <w:pStyle w:val="Akapitzlist"/>
              <w:numPr>
                <w:ilvl w:val="0"/>
                <w:numId w:val="72"/>
              </w:numPr>
              <w:ind w:left="284" w:hanging="284"/>
              <w:jc w:val="both"/>
              <w:rPr>
                <w:rFonts w:ascii="Bookman Old Style" w:hAnsi="Bookman Old Style"/>
                <w:sz w:val="18"/>
                <w:szCs w:val="18"/>
              </w:rPr>
            </w:pPr>
            <w:r>
              <w:rPr>
                <w:rFonts w:ascii="Bookman Old Style" w:hAnsi="Bookman Old Style"/>
                <w:bCs/>
                <w:sz w:val="18"/>
                <w:szCs w:val="18"/>
              </w:rPr>
              <w:t>dokumentowanie dorobku naukowego,</w:t>
            </w:r>
          </w:p>
          <w:p w:rsidR="009558F0" w:rsidRDefault="009558F0" w:rsidP="00D00AF5">
            <w:pPr>
              <w:pStyle w:val="Akapitzlist"/>
              <w:numPr>
                <w:ilvl w:val="0"/>
                <w:numId w:val="72"/>
              </w:numPr>
              <w:ind w:left="284" w:hanging="284"/>
              <w:jc w:val="both"/>
              <w:rPr>
                <w:rFonts w:ascii="Bookman Old Style" w:hAnsi="Bookman Old Style"/>
                <w:sz w:val="18"/>
                <w:szCs w:val="18"/>
              </w:rPr>
            </w:pPr>
            <w:r>
              <w:rPr>
                <w:rFonts w:ascii="Bookman Old Style" w:hAnsi="Bookman Old Style"/>
                <w:bCs/>
                <w:sz w:val="18"/>
                <w:szCs w:val="18"/>
              </w:rPr>
              <w:t>urlopy naukowe,</w:t>
            </w:r>
          </w:p>
          <w:p w:rsidR="009558F0" w:rsidRDefault="009558F0" w:rsidP="00D00AF5">
            <w:pPr>
              <w:pStyle w:val="Akapitzlist"/>
              <w:numPr>
                <w:ilvl w:val="0"/>
                <w:numId w:val="72"/>
              </w:numPr>
              <w:ind w:left="284" w:hanging="284"/>
              <w:jc w:val="both"/>
              <w:rPr>
                <w:rFonts w:ascii="Bookman Old Style" w:hAnsi="Bookman Old Style"/>
                <w:sz w:val="18"/>
                <w:szCs w:val="18"/>
              </w:rPr>
            </w:pPr>
            <w:r>
              <w:rPr>
                <w:rFonts w:ascii="Bookman Old Style" w:hAnsi="Bookman Old Style"/>
                <w:bCs/>
                <w:sz w:val="18"/>
                <w:szCs w:val="18"/>
              </w:rPr>
              <w:t>opieka nad studenckim ruchem naukowym,</w:t>
            </w:r>
            <w:r>
              <w:rPr>
                <w:rFonts w:ascii="Bookman Old Style" w:hAnsi="Bookman Old Style"/>
                <w:sz w:val="18"/>
                <w:szCs w:val="18"/>
              </w:rPr>
              <w:t xml:space="preserve"> włączanie studentów do prac naukowych itp.,</w:t>
            </w:r>
          </w:p>
          <w:p w:rsidR="009558F0" w:rsidRDefault="009558F0" w:rsidP="00D00AF5">
            <w:pPr>
              <w:pStyle w:val="Akapitzlist"/>
              <w:numPr>
                <w:ilvl w:val="0"/>
                <w:numId w:val="72"/>
              </w:numPr>
              <w:ind w:left="284" w:hanging="284"/>
              <w:jc w:val="both"/>
              <w:rPr>
                <w:rFonts w:ascii="Bookman Old Style" w:hAnsi="Bookman Old Style"/>
                <w:sz w:val="18"/>
                <w:szCs w:val="18"/>
              </w:rPr>
            </w:pPr>
            <w:r>
              <w:rPr>
                <w:noProof/>
                <w:lang w:eastAsia="pl-PL"/>
              </w:rPr>
              <mc:AlternateContent>
                <mc:Choice Requires="wps">
                  <w:drawing>
                    <wp:anchor distT="0" distB="0" distL="114300" distR="114300" simplePos="0" relativeHeight="251707392" behindDoc="0" locked="0" layoutInCell="1" allowOverlap="1">
                      <wp:simplePos x="0" y="0"/>
                      <wp:positionH relativeFrom="column">
                        <wp:posOffset>4069715</wp:posOffset>
                      </wp:positionH>
                      <wp:positionV relativeFrom="paragraph">
                        <wp:posOffset>112395</wp:posOffset>
                      </wp:positionV>
                      <wp:extent cx="283210" cy="136525"/>
                      <wp:effectExtent l="38100" t="0" r="21590" b="34925"/>
                      <wp:wrapNone/>
                      <wp:docPr id="74" name="Strzałka w dół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74" o:spid="_x0000_s1026" type="#_x0000_t67" style="position:absolute;margin-left:320.45pt;margin-top:8.85pt;width:22.3pt;height:1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">
                      <v:textbox style="layout-flow:vertical-ideographic"/>
                    </v:shape>
                  </w:pict>
                </mc:Fallback>
              </mc:AlternateContent>
            </w:r>
            <w:r>
              <w:rPr>
                <w:rFonts w:ascii="Bookman Old Style" w:hAnsi="Bookman Old Style"/>
                <w:bCs/>
                <w:sz w:val="18"/>
                <w:szCs w:val="18"/>
              </w:rPr>
              <w:t>finansowanie badań naukowych i działalności statutowej itp.</w:t>
            </w:r>
          </w:p>
          <w:p w:rsidR="009558F0" w:rsidRDefault="009558F0">
            <w:pPr>
              <w:pStyle w:val="Akapitzlist"/>
              <w:ind w:left="284"/>
              <w:rPr>
                <w:rFonts w:ascii="Bookman Old Style" w:hAnsi="Bookman Old Style"/>
                <w:sz w:val="18"/>
                <w:szCs w:val="18"/>
              </w:rPr>
            </w:pPr>
            <w:r>
              <w:rPr>
                <w:noProof/>
                <w:lang w:eastAsia="pl-PL"/>
              </w:rPr>
              <mc:AlternateContent>
                <mc:Choice Requires="wps">
                  <w:drawing>
                    <wp:anchor distT="0" distB="0" distL="114300" distR="114300" simplePos="0" relativeHeight="251708416" behindDoc="0" locked="0" layoutInCell="1" allowOverlap="1">
                      <wp:simplePos x="0" y="0"/>
                      <wp:positionH relativeFrom="column">
                        <wp:posOffset>929005</wp:posOffset>
                      </wp:positionH>
                      <wp:positionV relativeFrom="paragraph">
                        <wp:posOffset>15875</wp:posOffset>
                      </wp:positionV>
                      <wp:extent cx="283210" cy="136525"/>
                      <wp:effectExtent l="38100" t="0" r="21590" b="34925"/>
                      <wp:wrapNone/>
                      <wp:docPr id="73" name="Strzałka w dół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73" o:spid="_x0000_s1026" type="#_x0000_t67" style="position:absolute;margin-left:73.15pt;margin-top:1.25pt;width:22.3pt;height:1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">
                      <v:textbox style="layout-flow:vertical-ideographic"/>
                    </v:shape>
                  </w:pict>
                </mc:Fallback>
              </mc:AlternateContent>
            </w:r>
          </w:p>
        </w:tc>
      </w:tr>
      <w:tr w:rsidR="009558F0" w:rsidTr="009558F0">
        <w:tc>
          <w:tcPr>
            <w:tcW w:w="4606" w:type="dxa"/>
            <w:tcBorders>
              <w:top w:val="single" w:sz="4" w:space="0" w:color="auto"/>
              <w:left w:val="single" w:sz="4" w:space="0" w:color="auto"/>
              <w:bottom w:val="single" w:sz="4" w:space="0" w:color="auto"/>
              <w:right w:val="single" w:sz="4" w:space="0" w:color="auto"/>
            </w:tcBorders>
          </w:tcPr>
          <w:p w:rsidR="009558F0" w:rsidRDefault="009558F0">
            <w:pPr>
              <w:pStyle w:val="Akapitzlist"/>
              <w:ind w:left="284"/>
              <w:rPr>
                <w:rFonts w:ascii="Bookman Old Style" w:hAnsi="Bookman Old Style"/>
              </w:rPr>
            </w:pPr>
          </w:p>
        </w:tc>
        <w:tc>
          <w:tcPr>
            <w:tcW w:w="4606" w:type="dxa"/>
            <w:tcBorders>
              <w:top w:val="single" w:sz="4" w:space="0" w:color="auto"/>
              <w:left w:val="single" w:sz="4" w:space="0" w:color="auto"/>
              <w:bottom w:val="single" w:sz="4" w:space="0" w:color="auto"/>
              <w:right w:val="single" w:sz="4" w:space="0" w:color="auto"/>
            </w:tcBorders>
          </w:tcPr>
          <w:p w:rsidR="009558F0" w:rsidRDefault="009558F0">
            <w:pPr>
              <w:pStyle w:val="Akapitzlist"/>
              <w:ind w:left="356"/>
              <w:rPr>
                <w:rFonts w:ascii="Bookman Old Style" w:hAnsi="Bookman Old Style"/>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rPr>
            </w:pPr>
            <w:r>
              <w:rPr>
                <w:rFonts w:ascii="Bookman Old Style" w:hAnsi="Bookman Old Style"/>
              </w:rPr>
              <w:t xml:space="preserve">w zakresie </w:t>
            </w:r>
            <w:r>
              <w:rPr>
                <w:rFonts w:ascii="Bookman Old Style" w:hAnsi="Bookman Old Style"/>
                <w:b/>
              </w:rPr>
              <w:t>dydaktyki/jakości kształcenia</w:t>
            </w:r>
            <w:r>
              <w:rPr>
                <w:rFonts w:ascii="Bookman Old Style" w:hAnsi="Bookman Old Style"/>
              </w:rPr>
              <w:t xml:space="preserve"> </w:t>
            </w:r>
          </w:p>
          <w:p w:rsidR="009558F0" w:rsidRDefault="009558F0">
            <w:pPr>
              <w:pStyle w:val="Akapitzlist1"/>
              <w:spacing w:after="0"/>
              <w:ind w:left="0"/>
              <w:rPr>
                <w:rFonts w:ascii="Bookman Old Style" w:eastAsia="Calibri" w:hAnsi="Bookman Old Style"/>
                <w:bCs/>
                <w:sz w:val="18"/>
                <w:szCs w:val="18"/>
              </w:rPr>
            </w:pPr>
            <w:r>
              <w:rPr>
                <w:rFonts w:ascii="Bookman Old Style" w:eastAsia="Calibri" w:hAnsi="Bookman Old Style"/>
                <w:bCs/>
                <w:sz w:val="18"/>
                <w:szCs w:val="18"/>
              </w:rPr>
              <w:t>(powiązanie z drugim celem Strategii Rozwoju UE</w:t>
            </w:r>
            <w:r>
              <w:rPr>
                <w:rFonts w:ascii="Bookman Old Style" w:eastAsia="Calibri" w:hAnsi="Bookman Old Style"/>
                <w:sz w:val="18"/>
                <w:szCs w:val="18"/>
              </w:rPr>
              <w:t xml:space="preserve"> „</w:t>
            </w:r>
            <w:r>
              <w:rPr>
                <w:rFonts w:ascii="Bookman Old Style" w:eastAsia="Calibri" w:hAnsi="Bookman Old Style"/>
                <w:bCs/>
                <w:i/>
                <w:sz w:val="18"/>
                <w:szCs w:val="18"/>
              </w:rPr>
              <w:t>Stałe doskonalenie jakości edukacji przy jednoczesnym zapewnieniu sprzyjających warunków dla kształcenia osób o wybitnych uzdolnieniach</w:t>
            </w:r>
            <w:r>
              <w:rPr>
                <w:rFonts w:ascii="Bookman Old Style" w:eastAsia="Calibri" w:hAnsi="Bookman Old Style"/>
                <w:bCs/>
                <w:sz w:val="18"/>
                <w:szCs w:val="18"/>
              </w:rPr>
              <w:t>”)</w:t>
            </w:r>
          </w:p>
          <w:p w:rsidR="009558F0" w:rsidRDefault="009558F0" w:rsidP="00D00AF5">
            <w:pPr>
              <w:pStyle w:val="Akapitzlist1"/>
              <w:numPr>
                <w:ilvl w:val="0"/>
                <w:numId w:val="72"/>
              </w:numPr>
              <w:spacing w:after="0" w:line="240" w:lineRule="auto"/>
              <w:ind w:left="284" w:hanging="284"/>
              <w:jc w:val="both"/>
              <w:rPr>
                <w:rFonts w:ascii="Bookman Old Style" w:eastAsia="Calibri" w:hAnsi="Bookman Old Style"/>
                <w:bCs/>
                <w:sz w:val="18"/>
                <w:szCs w:val="18"/>
              </w:rPr>
            </w:pPr>
            <w:r>
              <w:rPr>
                <w:rFonts w:ascii="Bookman Old Style" w:eastAsia="Calibri" w:hAnsi="Bookman Old Style"/>
                <w:bCs/>
                <w:sz w:val="18"/>
                <w:szCs w:val="18"/>
              </w:rPr>
              <w:t>organizacja procesu dydaktycznego,</w:t>
            </w:r>
          </w:p>
          <w:p w:rsidR="009558F0" w:rsidRDefault="009558F0" w:rsidP="00D00AF5">
            <w:pPr>
              <w:pStyle w:val="Akapitzlist1"/>
              <w:numPr>
                <w:ilvl w:val="0"/>
                <w:numId w:val="72"/>
              </w:numPr>
              <w:spacing w:after="0" w:line="240" w:lineRule="auto"/>
              <w:ind w:left="284" w:hanging="284"/>
              <w:jc w:val="both"/>
              <w:rPr>
                <w:rFonts w:ascii="Bookman Old Style" w:eastAsia="Calibri" w:hAnsi="Bookman Old Style"/>
                <w:bCs/>
                <w:sz w:val="18"/>
                <w:szCs w:val="18"/>
              </w:rPr>
            </w:pPr>
            <w:r>
              <w:rPr>
                <w:rFonts w:ascii="Bookman Old Style" w:eastAsia="Calibri" w:hAnsi="Bookman Old Style"/>
                <w:bCs/>
                <w:sz w:val="18"/>
                <w:szCs w:val="18"/>
              </w:rPr>
              <w:t>nadzór nad jakością kształcenia (doskonalenie kompetencji dydaktycznych,….)</w:t>
            </w:r>
          </w:p>
          <w:p w:rsidR="009558F0" w:rsidRDefault="009558F0" w:rsidP="00D00AF5">
            <w:pPr>
              <w:pStyle w:val="Akapitzlist1"/>
              <w:numPr>
                <w:ilvl w:val="0"/>
                <w:numId w:val="72"/>
              </w:numPr>
              <w:spacing w:after="0" w:line="240" w:lineRule="auto"/>
              <w:ind w:left="284" w:hanging="284"/>
              <w:jc w:val="both"/>
              <w:rPr>
                <w:rFonts w:ascii="Bookman Old Style" w:eastAsia="Calibri" w:hAnsi="Bookman Old Style"/>
                <w:bCs/>
                <w:sz w:val="18"/>
                <w:szCs w:val="18"/>
              </w:rPr>
            </w:pPr>
            <w:r>
              <w:rPr>
                <w:rFonts w:ascii="Bookman Old Style" w:eastAsia="Calibri" w:hAnsi="Bookman Old Style"/>
                <w:bCs/>
                <w:sz w:val="18"/>
                <w:szCs w:val="18"/>
              </w:rPr>
              <w:t>wprowadzanie i funkcjonowanie kierunków i specjalności,</w:t>
            </w:r>
          </w:p>
          <w:p w:rsidR="009558F0" w:rsidRDefault="009558F0" w:rsidP="00D00AF5">
            <w:pPr>
              <w:pStyle w:val="Akapitzlist1"/>
              <w:numPr>
                <w:ilvl w:val="0"/>
                <w:numId w:val="72"/>
              </w:numPr>
              <w:spacing w:after="0" w:line="240" w:lineRule="auto"/>
              <w:ind w:left="284" w:hanging="284"/>
              <w:jc w:val="both"/>
              <w:rPr>
                <w:rFonts w:ascii="Bookman Old Style" w:eastAsia="Calibri" w:hAnsi="Bookman Old Style"/>
                <w:bCs/>
                <w:sz w:val="18"/>
                <w:szCs w:val="18"/>
              </w:rPr>
            </w:pPr>
            <w:r>
              <w:rPr>
                <w:rFonts w:ascii="Bookman Old Style" w:eastAsia="Calibri" w:hAnsi="Bookman Old Style"/>
                <w:bCs/>
                <w:sz w:val="18"/>
                <w:szCs w:val="18"/>
              </w:rPr>
              <w:t>innowacyjność procesu dydaktycznego (monitoring, dopasowanie do rynku pracy),</w:t>
            </w:r>
          </w:p>
          <w:p w:rsidR="009558F0" w:rsidRDefault="009558F0" w:rsidP="00D00AF5">
            <w:pPr>
              <w:pStyle w:val="Akapitzlist1"/>
              <w:numPr>
                <w:ilvl w:val="0"/>
                <w:numId w:val="72"/>
              </w:numPr>
              <w:spacing w:after="0" w:line="240" w:lineRule="auto"/>
              <w:ind w:left="284" w:hanging="284"/>
              <w:jc w:val="both"/>
              <w:rPr>
                <w:rFonts w:ascii="Bookman Old Style" w:eastAsia="Calibri" w:hAnsi="Bookman Old Style"/>
                <w:bCs/>
                <w:sz w:val="18"/>
                <w:szCs w:val="18"/>
              </w:rPr>
            </w:pPr>
            <w:r>
              <w:rPr>
                <w:rFonts w:ascii="Bookman Old Style" w:eastAsia="Calibri" w:hAnsi="Bookman Old Style"/>
                <w:bCs/>
                <w:sz w:val="18"/>
                <w:szCs w:val="18"/>
              </w:rPr>
              <w:t>integracja trzech stopni kształcenia,</w:t>
            </w:r>
          </w:p>
          <w:p w:rsidR="009558F0" w:rsidRDefault="009558F0" w:rsidP="00D00AF5">
            <w:pPr>
              <w:pStyle w:val="Akapitzlist1"/>
              <w:numPr>
                <w:ilvl w:val="0"/>
                <w:numId w:val="72"/>
              </w:numPr>
              <w:spacing w:after="0" w:line="240" w:lineRule="auto"/>
              <w:ind w:left="284" w:hanging="284"/>
              <w:jc w:val="both"/>
              <w:rPr>
                <w:rFonts w:ascii="Bookman Old Style" w:eastAsia="Calibri" w:hAnsi="Bookman Old Style"/>
                <w:bCs/>
                <w:sz w:val="18"/>
                <w:szCs w:val="18"/>
              </w:rPr>
            </w:pPr>
            <w:r>
              <w:rPr>
                <w:rFonts w:ascii="Bookman Old Style" w:eastAsia="Calibri" w:hAnsi="Bookman Old Style"/>
                <w:bCs/>
                <w:sz w:val="18"/>
                <w:szCs w:val="18"/>
              </w:rPr>
              <w:t>kształcenie ustawiczne,</w:t>
            </w:r>
          </w:p>
          <w:p w:rsidR="009558F0" w:rsidRDefault="009558F0" w:rsidP="00D00AF5">
            <w:pPr>
              <w:pStyle w:val="Akapitzlist1"/>
              <w:numPr>
                <w:ilvl w:val="0"/>
                <w:numId w:val="72"/>
              </w:numPr>
              <w:spacing w:after="0" w:line="240" w:lineRule="auto"/>
              <w:ind w:left="284" w:hanging="284"/>
              <w:jc w:val="both"/>
              <w:rPr>
                <w:rFonts w:ascii="Bookman Old Style" w:eastAsia="Calibri" w:hAnsi="Bookman Old Style"/>
                <w:bCs/>
                <w:sz w:val="18"/>
                <w:szCs w:val="18"/>
              </w:rPr>
            </w:pPr>
            <w:r>
              <w:rPr>
                <w:noProof/>
                <w:lang w:eastAsia="pl-PL"/>
              </w:rPr>
              <mc:AlternateContent>
                <mc:Choice Requires="wps">
                  <w:drawing>
                    <wp:anchor distT="0" distB="0" distL="114300" distR="114300" simplePos="0" relativeHeight="251709440" behindDoc="0" locked="0" layoutInCell="1" allowOverlap="1">
                      <wp:simplePos x="0" y="0"/>
                      <wp:positionH relativeFrom="column">
                        <wp:posOffset>4194810</wp:posOffset>
                      </wp:positionH>
                      <wp:positionV relativeFrom="paragraph">
                        <wp:posOffset>121920</wp:posOffset>
                      </wp:positionV>
                      <wp:extent cx="283210" cy="136525"/>
                      <wp:effectExtent l="38100" t="0" r="21590" b="34925"/>
                      <wp:wrapNone/>
                      <wp:docPr id="72" name="Strzałka w dół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72" o:spid="_x0000_s1026" type="#_x0000_t67" style="position:absolute;margin-left:330.3pt;margin-top:9.6pt;width:22.3pt;height:1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">
                      <v:textbox style="layout-flow:vertical-ideographic"/>
                    </v:shape>
                  </w:pict>
                </mc:Fallback>
              </mc:AlternateContent>
            </w:r>
            <w:r>
              <w:rPr>
                <w:rFonts w:ascii="Bookman Old Style" w:eastAsia="Calibri" w:hAnsi="Bookman Old Style"/>
                <w:bCs/>
                <w:sz w:val="18"/>
                <w:szCs w:val="18"/>
              </w:rPr>
              <w:t xml:space="preserve">angażowanie wybitnych studentów do procesu dydaktycznego itp. </w:t>
            </w:r>
          </w:p>
          <w:p w:rsidR="009558F0" w:rsidRDefault="009558F0">
            <w:pPr>
              <w:pStyle w:val="Akapitzlist1"/>
              <w:spacing w:after="0" w:line="240" w:lineRule="auto"/>
              <w:ind w:left="284"/>
              <w:jc w:val="both"/>
              <w:rPr>
                <w:rFonts w:ascii="Bookman Old Style" w:eastAsia="Calibri" w:hAnsi="Bookman Old Style"/>
                <w:bCs/>
                <w:color w:val="FF0000"/>
                <w:sz w:val="18"/>
                <w:szCs w:val="18"/>
              </w:rPr>
            </w:pPr>
            <w:r>
              <w:rPr>
                <w:noProof/>
                <w:lang w:eastAsia="pl-PL"/>
              </w:rPr>
              <mc:AlternateContent>
                <mc:Choice Requires="wps">
                  <w:drawing>
                    <wp:anchor distT="0" distB="0" distL="114300" distR="114300" simplePos="0" relativeHeight="251710464" behindDoc="0" locked="0" layoutInCell="1" allowOverlap="1">
                      <wp:simplePos x="0" y="0"/>
                      <wp:positionH relativeFrom="column">
                        <wp:posOffset>1081405</wp:posOffset>
                      </wp:positionH>
                      <wp:positionV relativeFrom="paragraph">
                        <wp:posOffset>20320</wp:posOffset>
                      </wp:positionV>
                      <wp:extent cx="283210" cy="136525"/>
                      <wp:effectExtent l="38100" t="0" r="21590" b="34925"/>
                      <wp:wrapNone/>
                      <wp:docPr id="71" name="Strzałka w dół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71" o:spid="_x0000_s1026" type="#_x0000_t67" style="position:absolute;margin-left:85.15pt;margin-top:1.6pt;width:22.3pt;height:1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">
                      <v:textbox style="layout-flow:vertical-ideographic"/>
                    </v:shape>
                  </w:pict>
                </mc:Fallback>
              </mc:AlternateContent>
            </w:r>
          </w:p>
        </w:tc>
      </w:tr>
      <w:tr w:rsidR="009558F0" w:rsidTr="009558F0">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b/>
              </w:rPr>
            </w:pPr>
            <w:r>
              <w:rPr>
                <w:rFonts w:ascii="Bookman Old Style" w:hAnsi="Bookman Old Style"/>
              </w:rPr>
              <w:t xml:space="preserve">w zakresie </w:t>
            </w:r>
            <w:r>
              <w:rPr>
                <w:rFonts w:ascii="Bookman Old Style" w:hAnsi="Bookman Old Style"/>
                <w:b/>
              </w:rPr>
              <w:t>polityki kadrowej</w:t>
            </w:r>
          </w:p>
          <w:p w:rsidR="009558F0" w:rsidRDefault="009558F0" w:rsidP="00D00AF5">
            <w:pPr>
              <w:pStyle w:val="Akapitzlist"/>
              <w:numPr>
                <w:ilvl w:val="0"/>
                <w:numId w:val="73"/>
              </w:numPr>
              <w:ind w:left="284" w:hanging="284"/>
              <w:jc w:val="both"/>
              <w:rPr>
                <w:rFonts w:ascii="Bookman Old Style" w:eastAsia="Calibri" w:hAnsi="Bookman Old Style"/>
                <w:sz w:val="18"/>
                <w:szCs w:val="18"/>
              </w:rPr>
            </w:pPr>
            <w:r>
              <w:rPr>
                <w:rFonts w:ascii="Bookman Old Style" w:hAnsi="Bookman Old Style"/>
                <w:sz w:val="18"/>
                <w:szCs w:val="18"/>
              </w:rPr>
              <w:t>przejrzystość i transparentność polityki kadrowej (awansowania, mianowania,  wynagradzania…)</w:t>
            </w:r>
          </w:p>
          <w:p w:rsidR="009558F0" w:rsidRDefault="009558F0" w:rsidP="00D00AF5">
            <w:pPr>
              <w:pStyle w:val="Akapitzlist"/>
              <w:numPr>
                <w:ilvl w:val="0"/>
                <w:numId w:val="73"/>
              </w:numPr>
              <w:ind w:left="284" w:hanging="284"/>
              <w:jc w:val="both"/>
              <w:rPr>
                <w:rFonts w:ascii="Bookman Old Style" w:hAnsi="Bookman Old Style"/>
                <w:sz w:val="18"/>
                <w:szCs w:val="18"/>
              </w:rPr>
            </w:pPr>
            <w:r>
              <w:rPr>
                <w:rFonts w:ascii="Bookman Old Style" w:hAnsi="Bookman Old Style"/>
                <w:sz w:val="18"/>
                <w:szCs w:val="18"/>
              </w:rPr>
              <w:t>wyróżnianie pracowników,</w:t>
            </w:r>
          </w:p>
          <w:p w:rsidR="009558F0" w:rsidRDefault="009558F0" w:rsidP="00D00AF5">
            <w:pPr>
              <w:pStyle w:val="Akapitzlist"/>
              <w:numPr>
                <w:ilvl w:val="0"/>
                <w:numId w:val="73"/>
              </w:numPr>
              <w:ind w:left="284" w:hanging="284"/>
              <w:jc w:val="both"/>
              <w:rPr>
                <w:rFonts w:ascii="Bookman Old Style" w:hAnsi="Bookman Old Style"/>
                <w:sz w:val="18"/>
                <w:szCs w:val="18"/>
              </w:rPr>
            </w:pPr>
            <w:r>
              <w:rPr>
                <w:rFonts w:ascii="Bookman Old Style" w:hAnsi="Bookman Old Style"/>
                <w:sz w:val="18"/>
                <w:szCs w:val="18"/>
              </w:rPr>
              <w:t>dodatkowe zatrudnianie się,</w:t>
            </w:r>
          </w:p>
          <w:p w:rsidR="009558F0" w:rsidRDefault="009558F0" w:rsidP="00D00AF5">
            <w:pPr>
              <w:pStyle w:val="Akapitzlist"/>
              <w:numPr>
                <w:ilvl w:val="0"/>
                <w:numId w:val="73"/>
              </w:numPr>
              <w:ind w:left="284" w:hanging="284"/>
              <w:jc w:val="both"/>
              <w:rPr>
                <w:rFonts w:ascii="Bookman Old Style" w:hAnsi="Bookman Old Style"/>
                <w:sz w:val="18"/>
                <w:szCs w:val="18"/>
              </w:rPr>
            </w:pPr>
            <w:r>
              <w:rPr>
                <w:noProof/>
                <w:lang w:eastAsia="pl-PL"/>
              </w:rPr>
              <mc:AlternateContent>
                <mc:Choice Requires="wps">
                  <w:drawing>
                    <wp:anchor distT="0" distB="0" distL="114300" distR="114300" simplePos="0" relativeHeight="251711488" behindDoc="0" locked="0" layoutInCell="1" allowOverlap="1">
                      <wp:simplePos x="0" y="0"/>
                      <wp:positionH relativeFrom="column">
                        <wp:posOffset>4352925</wp:posOffset>
                      </wp:positionH>
                      <wp:positionV relativeFrom="paragraph">
                        <wp:posOffset>131445</wp:posOffset>
                      </wp:positionV>
                      <wp:extent cx="283210" cy="136525"/>
                      <wp:effectExtent l="38100" t="0" r="21590" b="34925"/>
                      <wp:wrapNone/>
                      <wp:docPr id="70" name="Strzałka w dół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70" o:spid="_x0000_s1026" type="#_x0000_t67" style="position:absolute;margin-left:342.75pt;margin-top:10.35pt;width:22.3pt;height:1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">
                      <v:textbox style="layout-flow:vertical-ideographic"/>
                    </v:shape>
                  </w:pict>
                </mc:Fallback>
              </mc:AlternateContent>
            </w:r>
            <w:r>
              <w:rPr>
                <w:noProof/>
                <w:lang w:eastAsia="pl-PL"/>
              </w:rPr>
              <mc:AlternateContent>
                <mc:Choice Requires="wps">
                  <w:drawing>
                    <wp:anchor distT="0" distB="0" distL="114300" distR="114300" simplePos="0" relativeHeight="251712512" behindDoc="0" locked="0" layoutInCell="1" allowOverlap="1">
                      <wp:simplePos x="0" y="0"/>
                      <wp:positionH relativeFrom="column">
                        <wp:posOffset>1168400</wp:posOffset>
                      </wp:positionH>
                      <wp:positionV relativeFrom="paragraph">
                        <wp:posOffset>132080</wp:posOffset>
                      </wp:positionV>
                      <wp:extent cx="283210" cy="136525"/>
                      <wp:effectExtent l="38100" t="0" r="21590" b="34925"/>
                      <wp:wrapNone/>
                      <wp:docPr id="69" name="Strzałka w dół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9" o:spid="_x0000_s1026" type="#_x0000_t67" style="position:absolute;margin-left:92pt;margin-top:10.4pt;width:22.3pt;height:1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">
                      <v:textbox style="layout-flow:vertical-ideographic"/>
                    </v:shape>
                  </w:pict>
                </mc:Fallback>
              </mc:AlternateContent>
            </w:r>
            <w:r>
              <w:rPr>
                <w:rFonts w:ascii="Bookman Old Style" w:hAnsi="Bookman Old Style"/>
                <w:sz w:val="18"/>
                <w:szCs w:val="18"/>
              </w:rPr>
              <w:t>oceny pracowników itp.</w:t>
            </w:r>
          </w:p>
        </w:tc>
      </w:tr>
      <w:tr w:rsidR="009558F0" w:rsidTr="009558F0">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b/>
              </w:rPr>
            </w:pPr>
            <w:r>
              <w:rPr>
                <w:rFonts w:ascii="Bookman Old Style" w:hAnsi="Bookman Old Style"/>
              </w:rPr>
              <w:t xml:space="preserve">w zakresie </w:t>
            </w:r>
            <w:r>
              <w:rPr>
                <w:rFonts w:ascii="Bookman Old Style" w:hAnsi="Bookman Old Style"/>
                <w:b/>
              </w:rPr>
              <w:t xml:space="preserve">relacji międzyludzkich </w:t>
            </w:r>
          </w:p>
          <w:p w:rsidR="009558F0" w:rsidRDefault="009558F0" w:rsidP="00D00AF5">
            <w:pPr>
              <w:pStyle w:val="Akapitzlist"/>
              <w:numPr>
                <w:ilvl w:val="0"/>
                <w:numId w:val="74"/>
              </w:numPr>
              <w:ind w:left="284" w:hanging="284"/>
              <w:jc w:val="both"/>
              <w:rPr>
                <w:rFonts w:ascii="Bookman Old Style" w:eastAsia="Calibri" w:hAnsi="Bookman Old Style"/>
                <w:sz w:val="18"/>
                <w:szCs w:val="18"/>
              </w:rPr>
            </w:pPr>
            <w:r>
              <w:rPr>
                <w:rFonts w:ascii="Bookman Old Style" w:hAnsi="Bookman Old Style"/>
                <w:sz w:val="18"/>
                <w:szCs w:val="18"/>
              </w:rPr>
              <w:t>zakres i formy integracji,</w:t>
            </w:r>
          </w:p>
          <w:p w:rsidR="009558F0" w:rsidRDefault="009558F0" w:rsidP="00D00AF5">
            <w:pPr>
              <w:pStyle w:val="Akapitzlist"/>
              <w:numPr>
                <w:ilvl w:val="0"/>
                <w:numId w:val="74"/>
              </w:numPr>
              <w:ind w:left="284" w:hanging="284"/>
              <w:jc w:val="both"/>
              <w:rPr>
                <w:rFonts w:ascii="Bookman Old Style" w:hAnsi="Bookman Old Style"/>
                <w:sz w:val="18"/>
                <w:szCs w:val="18"/>
              </w:rPr>
            </w:pPr>
            <w:r>
              <w:rPr>
                <w:rFonts w:ascii="Bookman Old Style" w:hAnsi="Bookman Old Style"/>
                <w:sz w:val="18"/>
                <w:szCs w:val="18"/>
              </w:rPr>
              <w:t>jakość relacji przełożony- podwładny</w:t>
            </w:r>
          </w:p>
          <w:p w:rsidR="009558F0" w:rsidRDefault="009558F0" w:rsidP="00D00AF5">
            <w:pPr>
              <w:pStyle w:val="Akapitzlist"/>
              <w:numPr>
                <w:ilvl w:val="0"/>
                <w:numId w:val="74"/>
              </w:numPr>
              <w:ind w:left="284" w:hanging="284"/>
              <w:jc w:val="both"/>
              <w:rPr>
                <w:rFonts w:ascii="Bookman Old Style" w:hAnsi="Bookman Old Style"/>
                <w:sz w:val="18"/>
                <w:szCs w:val="18"/>
              </w:rPr>
            </w:pPr>
            <w:r>
              <w:rPr>
                <w:rFonts w:ascii="Bookman Old Style" w:hAnsi="Bookman Old Style"/>
                <w:sz w:val="18"/>
                <w:szCs w:val="18"/>
              </w:rPr>
              <w:t>sposoby rozwiązywania konfliktów, w tym konfliktów interesów, itp.</w:t>
            </w:r>
          </w:p>
        </w:tc>
      </w:tr>
      <w:tr w:rsidR="009558F0" w:rsidTr="009558F0">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both"/>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13536" behindDoc="0" locked="0" layoutInCell="1" allowOverlap="1">
                      <wp:simplePos x="0" y="0"/>
                      <wp:positionH relativeFrom="column">
                        <wp:posOffset>1097280</wp:posOffset>
                      </wp:positionH>
                      <wp:positionV relativeFrom="paragraph">
                        <wp:posOffset>-9525</wp:posOffset>
                      </wp:positionV>
                      <wp:extent cx="283210" cy="136525"/>
                      <wp:effectExtent l="38100" t="0" r="21590" b="34925"/>
                      <wp:wrapNone/>
                      <wp:docPr id="68" name="Strzałka w dół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8" o:spid="_x0000_s1026" type="#_x0000_t67" style="position:absolute;margin-left:86.4pt;margin-top:-.75pt;width:22.3pt;height:1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">
                      <v:textbox style="layout-flow:vertical-ideographic"/>
                    </v:shape>
                  </w:pict>
                </mc:Fallback>
              </mc:AlternateContent>
            </w:r>
          </w:p>
        </w:tc>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both"/>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14560" behindDoc="0" locked="0" layoutInCell="1" allowOverlap="1">
                      <wp:simplePos x="0" y="0"/>
                      <wp:positionH relativeFrom="column">
                        <wp:posOffset>1308100</wp:posOffset>
                      </wp:positionH>
                      <wp:positionV relativeFrom="paragraph">
                        <wp:posOffset>-9525</wp:posOffset>
                      </wp:positionV>
                      <wp:extent cx="283210" cy="136525"/>
                      <wp:effectExtent l="38100" t="0" r="21590" b="34925"/>
                      <wp:wrapNone/>
                      <wp:docPr id="67" name="Strzałka w dół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7" o:spid="_x0000_s1026" type="#_x0000_t67" style="position:absolute;margin-left:103pt;margin-top:-.75pt;width:22.3pt;height:1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">
                      <v:textbox style="layout-flow:vertical-ideographic"/>
                    </v:shape>
                  </w:pict>
                </mc:Fallback>
              </mc:AlternateContent>
            </w: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b/>
              </w:rPr>
            </w:pPr>
            <w:r>
              <w:rPr>
                <w:rFonts w:ascii="Bookman Old Style" w:hAnsi="Bookman Old Style"/>
              </w:rPr>
              <w:t xml:space="preserve">w zakresie </w:t>
            </w:r>
            <w:r>
              <w:rPr>
                <w:rFonts w:ascii="Bookman Old Style" w:hAnsi="Bookman Old Style"/>
                <w:b/>
              </w:rPr>
              <w:t>jakości zarządzania</w:t>
            </w:r>
          </w:p>
          <w:p w:rsidR="009558F0" w:rsidRDefault="009558F0" w:rsidP="00D00AF5">
            <w:pPr>
              <w:pStyle w:val="Akapitzlist"/>
              <w:numPr>
                <w:ilvl w:val="0"/>
                <w:numId w:val="75"/>
              </w:numPr>
              <w:ind w:left="284" w:hanging="284"/>
              <w:jc w:val="both"/>
              <w:rPr>
                <w:rFonts w:ascii="Bookman Old Style" w:eastAsia="Calibri" w:hAnsi="Bookman Old Style"/>
              </w:rPr>
            </w:pPr>
            <w:r>
              <w:rPr>
                <w:rFonts w:ascii="Bookman Old Style" w:hAnsi="Bookman Old Style"/>
                <w:sz w:val="18"/>
                <w:szCs w:val="18"/>
              </w:rPr>
              <w:t>obieg informacji (możliwości bieżącego wyrażania swoich opinii, propozycji/sugestii kierownictwu UE i wydziałów, instytutów, katedr)</w:t>
            </w:r>
          </w:p>
          <w:p w:rsidR="009558F0" w:rsidRDefault="009558F0" w:rsidP="00D00AF5">
            <w:pPr>
              <w:pStyle w:val="Akapitzlist"/>
              <w:numPr>
                <w:ilvl w:val="0"/>
                <w:numId w:val="75"/>
              </w:numPr>
              <w:ind w:left="284" w:hanging="284"/>
              <w:jc w:val="both"/>
              <w:rPr>
                <w:rFonts w:ascii="Bookman Old Style" w:hAnsi="Bookman Old Style"/>
              </w:rPr>
            </w:pPr>
            <w:r>
              <w:rPr>
                <w:rFonts w:ascii="Bookman Old Style" w:hAnsi="Bookman Old Style"/>
                <w:sz w:val="18"/>
                <w:szCs w:val="18"/>
              </w:rPr>
              <w:t>istnienie podstawowych procedur i ich jasność,</w:t>
            </w:r>
          </w:p>
          <w:p w:rsidR="009558F0" w:rsidRDefault="009558F0" w:rsidP="00D00AF5">
            <w:pPr>
              <w:pStyle w:val="Akapitzlist"/>
              <w:numPr>
                <w:ilvl w:val="0"/>
                <w:numId w:val="75"/>
              </w:numPr>
              <w:ind w:left="284" w:hanging="284"/>
              <w:jc w:val="both"/>
              <w:rPr>
                <w:rFonts w:ascii="Bookman Old Style" w:hAnsi="Bookman Old Style"/>
              </w:rPr>
            </w:pPr>
            <w:r>
              <w:rPr>
                <w:rFonts w:ascii="Bookman Old Style" w:hAnsi="Bookman Old Style"/>
                <w:sz w:val="18"/>
                <w:szCs w:val="18"/>
              </w:rPr>
              <w:t>jasność procedur oceny jednoosobowych organów Uczelni,</w:t>
            </w:r>
          </w:p>
          <w:p w:rsidR="009558F0" w:rsidRDefault="009558F0" w:rsidP="00D00AF5">
            <w:pPr>
              <w:pStyle w:val="Akapitzlist"/>
              <w:numPr>
                <w:ilvl w:val="0"/>
                <w:numId w:val="75"/>
              </w:numPr>
              <w:ind w:left="284" w:hanging="284"/>
              <w:jc w:val="both"/>
              <w:rPr>
                <w:rFonts w:ascii="Bookman Old Style" w:hAnsi="Bookman Old Style"/>
              </w:rPr>
            </w:pPr>
            <w:proofErr w:type="spellStart"/>
            <w:r>
              <w:rPr>
                <w:rFonts w:ascii="Bookman Old Style" w:hAnsi="Bookman Old Style"/>
                <w:sz w:val="18"/>
                <w:szCs w:val="18"/>
              </w:rPr>
              <w:t>rozliczalność</w:t>
            </w:r>
            <w:proofErr w:type="spellEnd"/>
            <w:r>
              <w:rPr>
                <w:rFonts w:ascii="Bookman Old Style" w:hAnsi="Bookman Old Style"/>
                <w:sz w:val="18"/>
                <w:szCs w:val="18"/>
              </w:rPr>
              <w:t xml:space="preserve"> efektów pracy komisji wydziałowych, rektorskich i senackich,</w:t>
            </w:r>
          </w:p>
          <w:p w:rsidR="009558F0" w:rsidRDefault="009558F0" w:rsidP="00D00AF5">
            <w:pPr>
              <w:pStyle w:val="Akapitzlist"/>
              <w:numPr>
                <w:ilvl w:val="0"/>
                <w:numId w:val="75"/>
              </w:numPr>
              <w:ind w:left="284" w:hanging="284"/>
              <w:jc w:val="both"/>
              <w:rPr>
                <w:rFonts w:ascii="Bookman Old Style" w:hAnsi="Bookman Old Style"/>
              </w:rPr>
            </w:pPr>
            <w:r>
              <w:rPr>
                <w:rFonts w:ascii="Bookman Old Style" w:hAnsi="Bookman Old Style"/>
                <w:sz w:val="18"/>
                <w:szCs w:val="18"/>
              </w:rPr>
              <w:t>aktywność przedstawicieli grup pracowniczych w Radach Wydziału i w Senacie,</w:t>
            </w:r>
          </w:p>
          <w:p w:rsidR="009558F0" w:rsidRDefault="009558F0" w:rsidP="00D00AF5">
            <w:pPr>
              <w:pStyle w:val="Akapitzlist"/>
              <w:numPr>
                <w:ilvl w:val="0"/>
                <w:numId w:val="75"/>
              </w:numPr>
              <w:ind w:left="284" w:hanging="284"/>
              <w:jc w:val="both"/>
              <w:rPr>
                <w:rFonts w:ascii="Bookman Old Style" w:hAnsi="Bookman Old Style"/>
              </w:rPr>
            </w:pPr>
            <w:r>
              <w:rPr>
                <w:rFonts w:ascii="Bookman Old Style" w:hAnsi="Bookman Old Style"/>
                <w:sz w:val="18"/>
                <w:szCs w:val="18"/>
              </w:rPr>
              <w:t>udział pracowników, zakładów, katedr i instytutów w zarządzaniu wydziałem i uczelnią,</w:t>
            </w:r>
          </w:p>
          <w:p w:rsidR="009558F0" w:rsidRDefault="009558F0" w:rsidP="00D00AF5">
            <w:pPr>
              <w:pStyle w:val="Akapitzlist"/>
              <w:numPr>
                <w:ilvl w:val="0"/>
                <w:numId w:val="75"/>
              </w:numPr>
              <w:ind w:left="284" w:hanging="284"/>
              <w:jc w:val="both"/>
              <w:rPr>
                <w:rFonts w:ascii="Bookman Old Style" w:hAnsi="Bookman Old Style"/>
              </w:rPr>
            </w:pPr>
            <w:r>
              <w:rPr>
                <w:rFonts w:ascii="Bookman Old Style" w:hAnsi="Bookman Old Style"/>
                <w:sz w:val="18"/>
                <w:szCs w:val="18"/>
              </w:rPr>
              <w:t>rola narzędzi zarządczych wspomagających zarządzanie (szczególnie nowoczesnych rozwiązań IT),</w:t>
            </w:r>
          </w:p>
          <w:p w:rsidR="009558F0" w:rsidRDefault="009558F0" w:rsidP="00D00AF5">
            <w:pPr>
              <w:pStyle w:val="Akapitzlist"/>
              <w:numPr>
                <w:ilvl w:val="0"/>
                <w:numId w:val="75"/>
              </w:numPr>
              <w:ind w:left="284" w:hanging="284"/>
              <w:jc w:val="both"/>
              <w:rPr>
                <w:rFonts w:ascii="Bookman Old Style" w:hAnsi="Bookman Old Style"/>
              </w:rPr>
            </w:pPr>
            <w:r>
              <w:rPr>
                <w:noProof/>
                <w:lang w:eastAsia="pl-PL"/>
              </w:rPr>
              <mc:AlternateContent>
                <mc:Choice Requires="wps">
                  <w:drawing>
                    <wp:anchor distT="0" distB="0" distL="114300" distR="114300" simplePos="0" relativeHeight="251715584" behindDoc="0" locked="0" layoutInCell="1" allowOverlap="1">
                      <wp:simplePos x="0" y="0"/>
                      <wp:positionH relativeFrom="column">
                        <wp:posOffset>4232910</wp:posOffset>
                      </wp:positionH>
                      <wp:positionV relativeFrom="paragraph">
                        <wp:posOffset>163830</wp:posOffset>
                      </wp:positionV>
                      <wp:extent cx="283210" cy="136525"/>
                      <wp:effectExtent l="38100" t="0" r="21590" b="34925"/>
                      <wp:wrapNone/>
                      <wp:docPr id="66" name="Strzałka w dół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6" o:spid="_x0000_s1026" type="#_x0000_t67" style="position:absolute;margin-left:333.3pt;margin-top:12.9pt;width:22.3pt;height:1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">
                      <v:textbox style="layout-flow:vertical-ideographic"/>
                    </v:shape>
                  </w:pict>
                </mc:Fallback>
              </mc:AlternateContent>
            </w:r>
            <w:r>
              <w:rPr>
                <w:noProof/>
                <w:lang w:eastAsia="pl-PL"/>
              </w:rPr>
              <mc:AlternateContent>
                <mc:Choice Requires="wps">
                  <w:drawing>
                    <wp:anchor distT="0" distB="0" distL="114300" distR="114300" simplePos="0" relativeHeight="251716608" behindDoc="0" locked="0" layoutInCell="1" allowOverlap="1">
                      <wp:simplePos x="0" y="0"/>
                      <wp:positionH relativeFrom="column">
                        <wp:posOffset>1097280</wp:posOffset>
                      </wp:positionH>
                      <wp:positionV relativeFrom="paragraph">
                        <wp:posOffset>164465</wp:posOffset>
                      </wp:positionV>
                      <wp:extent cx="283210" cy="136525"/>
                      <wp:effectExtent l="38100" t="0" r="21590" b="34925"/>
                      <wp:wrapNone/>
                      <wp:docPr id="65" name="Strzałka w dół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5" o:spid="_x0000_s1026" type="#_x0000_t67" style="position:absolute;margin-left:86.4pt;margin-top:12.95pt;width:22.3pt;height:1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">
                      <v:textbox style="layout-flow:vertical-ideographic"/>
                    </v:shape>
                  </w:pict>
                </mc:Fallback>
              </mc:AlternateContent>
            </w:r>
            <w:r>
              <w:rPr>
                <w:rFonts w:ascii="Bookman Old Style" w:hAnsi="Bookman Old Style"/>
                <w:sz w:val="18"/>
                <w:szCs w:val="18"/>
              </w:rPr>
              <w:t>zarządzanie finansami  itp.</w:t>
            </w:r>
          </w:p>
        </w:tc>
      </w:tr>
      <w:tr w:rsidR="009558F0" w:rsidTr="009558F0">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b/>
              </w:rPr>
            </w:pPr>
            <w:r>
              <w:rPr>
                <w:rFonts w:ascii="Bookman Old Style" w:hAnsi="Bookman Old Style"/>
              </w:rPr>
              <w:t>w zakresie</w:t>
            </w:r>
            <w:r>
              <w:rPr>
                <w:rFonts w:ascii="Bookman Old Style" w:hAnsi="Bookman Old Style"/>
                <w:b/>
              </w:rPr>
              <w:t xml:space="preserve"> obyczajów akademickich</w:t>
            </w:r>
          </w:p>
          <w:p w:rsidR="009558F0" w:rsidRDefault="009558F0" w:rsidP="00D00AF5">
            <w:pPr>
              <w:pStyle w:val="Akapitzlist"/>
              <w:numPr>
                <w:ilvl w:val="0"/>
                <w:numId w:val="76"/>
              </w:numPr>
              <w:ind w:left="284" w:hanging="284"/>
              <w:jc w:val="both"/>
              <w:rPr>
                <w:rFonts w:ascii="Bookman Old Style" w:eastAsia="Calibri" w:hAnsi="Bookman Old Style"/>
                <w:sz w:val="18"/>
                <w:szCs w:val="18"/>
              </w:rPr>
            </w:pPr>
            <w:r>
              <w:rPr>
                <w:rFonts w:ascii="Bookman Old Style" w:hAnsi="Bookman Old Style"/>
                <w:sz w:val="18"/>
                <w:szCs w:val="18"/>
              </w:rPr>
              <w:t>uroczystości UE,</w:t>
            </w:r>
          </w:p>
          <w:p w:rsidR="009558F0" w:rsidRDefault="009558F0" w:rsidP="00D00AF5">
            <w:pPr>
              <w:pStyle w:val="Akapitzlist"/>
              <w:numPr>
                <w:ilvl w:val="0"/>
                <w:numId w:val="76"/>
              </w:numPr>
              <w:ind w:left="284" w:hanging="284"/>
              <w:jc w:val="both"/>
              <w:rPr>
                <w:rFonts w:ascii="Bookman Old Style" w:hAnsi="Bookman Old Style"/>
                <w:sz w:val="18"/>
                <w:szCs w:val="18"/>
              </w:rPr>
            </w:pPr>
            <w:proofErr w:type="spellStart"/>
            <w:r>
              <w:rPr>
                <w:rFonts w:ascii="Bookman Old Style" w:hAnsi="Bookman Old Style"/>
                <w:sz w:val="18"/>
                <w:szCs w:val="18"/>
              </w:rPr>
              <w:t>ekonomalia</w:t>
            </w:r>
            <w:proofErr w:type="spellEnd"/>
            <w:r>
              <w:rPr>
                <w:rFonts w:ascii="Bookman Old Style" w:hAnsi="Bookman Old Style"/>
                <w:sz w:val="18"/>
                <w:szCs w:val="18"/>
              </w:rPr>
              <w:t>, zjazdy absolwentów itp.</w:t>
            </w:r>
          </w:p>
        </w:tc>
      </w:tr>
      <w:tr w:rsidR="009558F0" w:rsidTr="009558F0">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both"/>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17632" behindDoc="0" locked="0" layoutInCell="1" allowOverlap="1">
                      <wp:simplePos x="0" y="0"/>
                      <wp:positionH relativeFrom="column">
                        <wp:posOffset>1004570</wp:posOffset>
                      </wp:positionH>
                      <wp:positionV relativeFrom="paragraph">
                        <wp:posOffset>-4445</wp:posOffset>
                      </wp:positionV>
                      <wp:extent cx="283210" cy="136525"/>
                      <wp:effectExtent l="38100" t="0" r="21590" b="34925"/>
                      <wp:wrapNone/>
                      <wp:docPr id="64" name="Strzałka w dół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4" o:spid="_x0000_s1026" type="#_x0000_t67" style="position:absolute;margin-left:79.1pt;margin-top:-.35pt;width:22.3pt;height:1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">
                      <v:textbox style="layout-flow:vertical-ideographic"/>
                    </v:shape>
                  </w:pict>
                </mc:Fallback>
              </mc:AlternateContent>
            </w:r>
          </w:p>
        </w:tc>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both"/>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18656" behindDoc="0" locked="0" layoutInCell="1" allowOverlap="1">
                      <wp:simplePos x="0" y="0"/>
                      <wp:positionH relativeFrom="column">
                        <wp:posOffset>1308100</wp:posOffset>
                      </wp:positionH>
                      <wp:positionV relativeFrom="paragraph">
                        <wp:posOffset>-4445</wp:posOffset>
                      </wp:positionV>
                      <wp:extent cx="283210" cy="136525"/>
                      <wp:effectExtent l="38100" t="0" r="21590" b="34925"/>
                      <wp:wrapNone/>
                      <wp:docPr id="63" name="Strzałka w dół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3" o:spid="_x0000_s1026" type="#_x0000_t67" style="position:absolute;margin-left:103pt;margin-top:-.35pt;width:22.3pt;height:1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">
                      <v:textbox style="layout-flow:vertical-ideographic"/>
                    </v:shape>
                  </w:pict>
                </mc:Fallback>
              </mc:AlternateContent>
            </w: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center"/>
              <w:rPr>
                <w:rFonts w:ascii="Bookman Old Style" w:eastAsia="Calibri" w:hAnsi="Bookman Old Style" w:cs="Times New Roman"/>
                <w:b/>
              </w:rPr>
            </w:pPr>
            <w:r>
              <w:rPr>
                <w:rFonts w:ascii="Calibri" w:eastAsia="Calibri" w:hAnsi="Calibri"/>
                <w:noProof/>
                <w:lang w:eastAsia="pl-PL"/>
              </w:rPr>
              <mc:AlternateContent>
                <mc:Choice Requires="wps">
                  <w:drawing>
                    <wp:anchor distT="0" distB="0" distL="114300" distR="114300" simplePos="0" relativeHeight="251719680" behindDoc="0" locked="0" layoutInCell="1" allowOverlap="1">
                      <wp:simplePos x="0" y="0"/>
                      <wp:positionH relativeFrom="column">
                        <wp:posOffset>4308475</wp:posOffset>
                      </wp:positionH>
                      <wp:positionV relativeFrom="paragraph">
                        <wp:posOffset>243840</wp:posOffset>
                      </wp:positionV>
                      <wp:extent cx="283210" cy="136525"/>
                      <wp:effectExtent l="38100" t="0" r="21590" b="34925"/>
                      <wp:wrapNone/>
                      <wp:docPr id="62" name="Strzałka w dół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2" o:spid="_x0000_s1026" type="#_x0000_t67" style="position:absolute;margin-left:339.25pt;margin-top:19.2pt;width:22.3pt;height:1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">
                      <v:textbox style="layout-flow:vertical-ideographic"/>
                    </v:shape>
                  </w:pict>
                </mc:Fallback>
              </mc:AlternateContent>
            </w:r>
            <w:r>
              <w:rPr>
                <w:rFonts w:ascii="Calibri" w:eastAsia="Calibri" w:hAnsi="Calibri"/>
                <w:noProof/>
                <w:lang w:eastAsia="pl-PL"/>
              </w:rPr>
              <mc:AlternateContent>
                <mc:Choice Requires="wps">
                  <w:drawing>
                    <wp:anchor distT="0" distB="0" distL="114300" distR="114300" simplePos="0" relativeHeight="251720704" behindDoc="0" locked="0" layoutInCell="1" allowOverlap="1">
                      <wp:simplePos x="0" y="0"/>
                      <wp:positionH relativeFrom="column">
                        <wp:posOffset>1018540</wp:posOffset>
                      </wp:positionH>
                      <wp:positionV relativeFrom="paragraph">
                        <wp:posOffset>220345</wp:posOffset>
                      </wp:positionV>
                      <wp:extent cx="283210" cy="136525"/>
                      <wp:effectExtent l="38100" t="0" r="21590" b="34925"/>
                      <wp:wrapNone/>
                      <wp:docPr id="61" name="Strzałka w dół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1" o:spid="_x0000_s1026" type="#_x0000_t67" style="position:absolute;margin-left:80.2pt;margin-top:17.35pt;width:22.3pt;height:10.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">
                      <v:textbox style="layout-flow:vertical-ideographic"/>
                    </v:shape>
                  </w:pict>
                </mc:Fallback>
              </mc:AlternateContent>
            </w:r>
            <w:r>
              <w:rPr>
                <w:rFonts w:ascii="Bookman Old Style" w:hAnsi="Bookman Old Style"/>
              </w:rPr>
              <w:t>w zakresie</w:t>
            </w:r>
            <w:r>
              <w:rPr>
                <w:rFonts w:ascii="Bookman Old Style" w:hAnsi="Bookman Old Style"/>
                <w:b/>
              </w:rPr>
              <w:t xml:space="preserve"> kształtowania wizerunku Uczelni </w:t>
            </w:r>
          </w:p>
        </w:tc>
      </w:tr>
      <w:tr w:rsidR="009558F0" w:rsidTr="009558F0">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line="276" w:lineRule="auto"/>
              <w:rPr>
                <w:rFonts w:cs="Times New Roman"/>
              </w:rPr>
            </w:pPr>
          </w:p>
        </w:tc>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line="276" w:lineRule="auto"/>
              <w:rPr>
                <w:rFonts w:cs="Times New Roman"/>
              </w:rPr>
            </w:pPr>
          </w:p>
        </w:tc>
      </w:tr>
      <w:tr w:rsidR="009558F0" w:rsidTr="009558F0">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center"/>
              <w:rPr>
                <w:rFonts w:ascii="Bookman Old Style" w:eastAsia="Calibri" w:hAnsi="Bookman Old Style" w:cs="Times New Roman"/>
                <w:b/>
              </w:rPr>
            </w:pPr>
            <w:r>
              <w:rPr>
                <w:rFonts w:ascii="Calibri" w:eastAsia="Calibri" w:hAnsi="Calibri"/>
                <w:noProof/>
                <w:lang w:eastAsia="pl-PL"/>
              </w:rPr>
              <mc:AlternateContent>
                <mc:Choice Requires="wps">
                  <w:drawing>
                    <wp:anchor distT="0" distB="0" distL="114300" distR="114300" simplePos="0" relativeHeight="251721728" behindDoc="0" locked="0" layoutInCell="1" allowOverlap="1">
                      <wp:simplePos x="0" y="0"/>
                      <wp:positionH relativeFrom="column">
                        <wp:posOffset>4232910</wp:posOffset>
                      </wp:positionH>
                      <wp:positionV relativeFrom="paragraph">
                        <wp:posOffset>153035</wp:posOffset>
                      </wp:positionV>
                      <wp:extent cx="283210" cy="136525"/>
                      <wp:effectExtent l="38100" t="0" r="21590" b="34925"/>
                      <wp:wrapNone/>
                      <wp:docPr id="60" name="Strzałka w dół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60" o:spid="_x0000_s1026" type="#_x0000_t67" style="position:absolute;margin-left:333.3pt;margin-top:12.05pt;width:22.3pt;height:1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">
                      <v:textbox style="layout-flow:vertical-ideographic"/>
                    </v:shape>
                  </w:pict>
                </mc:Fallback>
              </mc:AlternateContent>
            </w:r>
            <w:r>
              <w:rPr>
                <w:rFonts w:ascii="Calibri" w:eastAsia="Calibri" w:hAnsi="Calibri"/>
                <w:noProof/>
                <w:lang w:eastAsia="pl-PL"/>
              </w:rPr>
              <mc:AlternateContent>
                <mc:Choice Requires="wps">
                  <w:drawing>
                    <wp:anchor distT="0" distB="0" distL="114300" distR="114300" simplePos="0" relativeHeight="251722752" behindDoc="0" locked="0" layoutInCell="1" allowOverlap="1">
                      <wp:simplePos x="0" y="0"/>
                      <wp:positionH relativeFrom="column">
                        <wp:posOffset>961390</wp:posOffset>
                      </wp:positionH>
                      <wp:positionV relativeFrom="paragraph">
                        <wp:posOffset>180340</wp:posOffset>
                      </wp:positionV>
                      <wp:extent cx="283210" cy="136525"/>
                      <wp:effectExtent l="38100" t="0" r="21590" b="34925"/>
                      <wp:wrapNone/>
                      <wp:docPr id="59" name="Strzałka w dół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9" o:spid="_x0000_s1026" type="#_x0000_t67" style="position:absolute;margin-left:75.7pt;margin-top:14.2pt;width:22.3pt;height:1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">
                      <v:textbox style="layout-flow:vertical-ideographic"/>
                    </v:shape>
                  </w:pict>
                </mc:Fallback>
              </mc:AlternateContent>
            </w:r>
            <w:r>
              <w:rPr>
                <w:rFonts w:ascii="Bookman Old Style" w:hAnsi="Bookman Old Style"/>
                <w:b/>
              </w:rPr>
              <w:t>Inne</w:t>
            </w:r>
          </w:p>
        </w:tc>
      </w:tr>
      <w:tr w:rsidR="009558F0" w:rsidTr="009558F0">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center"/>
              <w:rPr>
                <w:rFonts w:ascii="Bookman Old Style" w:eastAsia="Calibri" w:hAnsi="Bookman Old Style" w:cs="Times New Roman"/>
              </w:rPr>
            </w:pPr>
          </w:p>
        </w:tc>
      </w:tr>
    </w:tbl>
    <w:p w:rsidR="009558F0" w:rsidRDefault="009558F0" w:rsidP="009558F0">
      <w:pPr>
        <w:rPr>
          <w:rFonts w:ascii="Bookman Old Style" w:eastAsia="Calibri" w:hAnsi="Bookman Old Style"/>
        </w:rPr>
      </w:pPr>
    </w:p>
    <w:p w:rsidR="009558F0" w:rsidRDefault="009558F0" w:rsidP="009558F0">
      <w:pPr>
        <w:jc w:val="both"/>
        <w:rPr>
          <w:rFonts w:ascii="Bookman Old Style" w:hAnsi="Bookman Old Style" w:cs="Times New Roman"/>
        </w:rPr>
      </w:pPr>
      <w:r>
        <w:rPr>
          <w:rFonts w:ascii="Bookman Old Style" w:hAnsi="Bookman Old Style"/>
        </w:rPr>
        <w:t xml:space="preserve">W celu zapewnienia anonimowości  </w:t>
      </w:r>
      <w:r>
        <w:rPr>
          <w:rFonts w:ascii="Bookman Old Style" w:hAnsi="Bookman Old Style"/>
          <w:b/>
        </w:rPr>
        <w:t>ANKIETA</w:t>
      </w:r>
      <w:r>
        <w:rPr>
          <w:rFonts w:ascii="Bookman Old Style" w:hAnsi="Bookman Old Style"/>
        </w:rPr>
        <w:t xml:space="preserve"> będzie realizowana na Wydziałach i w jednostkach międzywydziałowych z możliwością wykorzystania </w:t>
      </w:r>
      <w:r>
        <w:rPr>
          <w:rFonts w:ascii="Bookman Old Style" w:hAnsi="Bookman Old Style"/>
          <w:b/>
        </w:rPr>
        <w:t>trzech komplementarnych form</w:t>
      </w:r>
      <w:r>
        <w:rPr>
          <w:rFonts w:ascii="Bookman Old Style" w:hAnsi="Bookman Old Style"/>
        </w:rPr>
        <w:t xml:space="preserve"> wypełniania i przekazywania ankiet:</w:t>
      </w:r>
    </w:p>
    <w:p w:rsidR="009558F0" w:rsidRDefault="009558F0" w:rsidP="00D00AF5">
      <w:pPr>
        <w:pStyle w:val="Akapitzlist"/>
        <w:numPr>
          <w:ilvl w:val="0"/>
          <w:numId w:val="77"/>
        </w:numPr>
        <w:spacing w:line="276" w:lineRule="auto"/>
        <w:ind w:left="284" w:hanging="284"/>
        <w:jc w:val="both"/>
        <w:rPr>
          <w:rFonts w:ascii="Bookman Old Style" w:hAnsi="Bookman Old Style"/>
        </w:rPr>
      </w:pPr>
      <w:r>
        <w:rPr>
          <w:rFonts w:ascii="Bookman Old Style" w:hAnsi="Bookman Old Style"/>
          <w:b/>
        </w:rPr>
        <w:t xml:space="preserve">zbiorowe </w:t>
      </w:r>
      <w:r>
        <w:rPr>
          <w:rFonts w:ascii="Bookman Old Style" w:hAnsi="Bookman Old Style"/>
        </w:rPr>
        <w:t xml:space="preserve">- na zebraniu Katedry (zakładu, instytutu, studium) - wypełnianie ankiety jako wynik dyskusji pracowników tej jednostki nt. dobrych i złych praktyk akademickich oraz wrzucanie wypełnionej ankiety do wystawionych na UE urn lub jej wysłanie do wydziałowych koordynatorów procesu ankietowania; </w:t>
      </w:r>
    </w:p>
    <w:p w:rsidR="009558F0" w:rsidRDefault="009558F0" w:rsidP="00D00AF5">
      <w:pPr>
        <w:pStyle w:val="Akapitzlist"/>
        <w:numPr>
          <w:ilvl w:val="0"/>
          <w:numId w:val="77"/>
        </w:numPr>
        <w:spacing w:line="276" w:lineRule="auto"/>
        <w:ind w:left="284" w:hanging="284"/>
        <w:jc w:val="both"/>
        <w:rPr>
          <w:rFonts w:ascii="Bookman Old Style" w:hAnsi="Bookman Old Style"/>
        </w:rPr>
      </w:pPr>
      <w:r>
        <w:rPr>
          <w:rFonts w:ascii="Bookman Old Style" w:hAnsi="Bookman Old Style"/>
          <w:b/>
        </w:rPr>
        <w:t xml:space="preserve">indywidualne </w:t>
      </w:r>
      <w:r>
        <w:rPr>
          <w:rFonts w:ascii="Bookman Old Style" w:hAnsi="Bookman Old Style"/>
        </w:rPr>
        <w:t xml:space="preserve"> wypełnianie ankiet i ich wysyłanie pocztą elektroniczną do sekretariatów Katedr (zakładu, instytutu, studium), łączenie ich - w celu zapewnienia anonimowości - w jeden folder  i wysyłanie ich do wydziałowych koordynatorów  procesu ankietowania;  </w:t>
      </w:r>
    </w:p>
    <w:p w:rsidR="009558F0" w:rsidRDefault="009558F0" w:rsidP="00D00AF5">
      <w:pPr>
        <w:pStyle w:val="Akapitzlist"/>
        <w:numPr>
          <w:ilvl w:val="0"/>
          <w:numId w:val="77"/>
        </w:numPr>
        <w:spacing w:line="276" w:lineRule="auto"/>
        <w:ind w:left="284" w:hanging="284"/>
        <w:jc w:val="both"/>
        <w:rPr>
          <w:rFonts w:ascii="Bookman Old Style" w:hAnsi="Bookman Old Style"/>
        </w:rPr>
      </w:pPr>
      <w:r>
        <w:rPr>
          <w:rFonts w:ascii="Bookman Old Style" w:hAnsi="Bookman Old Style"/>
          <w:b/>
        </w:rPr>
        <w:t>indywidualne</w:t>
      </w:r>
      <w:r>
        <w:rPr>
          <w:rFonts w:ascii="Bookman Old Style" w:hAnsi="Bookman Old Style"/>
        </w:rPr>
        <w:t xml:space="preserve"> wypełnianie ankiet i ich wrzucania do wystawionych na UE urn.</w:t>
      </w:r>
    </w:p>
    <w:p w:rsidR="009558F0" w:rsidRDefault="009558F0" w:rsidP="009558F0">
      <w:pPr>
        <w:pStyle w:val="Akapitzlist"/>
        <w:ind w:left="284"/>
        <w:rPr>
          <w:rFonts w:ascii="Bookman Old Style" w:hAnsi="Bookman Old Style"/>
          <w:sz w:val="24"/>
          <w:szCs w:val="24"/>
        </w:rPr>
      </w:pPr>
    </w:p>
    <w:p w:rsidR="009558F0" w:rsidRDefault="009558F0" w:rsidP="009558F0">
      <w:pPr>
        <w:pStyle w:val="Akapitzlist"/>
        <w:ind w:left="284"/>
        <w:rPr>
          <w:rFonts w:ascii="Bookman Old Style" w:hAnsi="Bookman Old Style"/>
          <w:lang w:val="en-US"/>
        </w:rPr>
      </w:pPr>
    </w:p>
    <w:p w:rsidR="009558F0" w:rsidRDefault="009558F0" w:rsidP="009558F0">
      <w:pPr>
        <w:ind w:left="1004"/>
        <w:jc w:val="right"/>
        <w:rPr>
          <w:rFonts w:ascii="Calibri" w:hAnsi="Calibri"/>
          <w:sz w:val="24"/>
          <w:szCs w:val="24"/>
        </w:rPr>
      </w:pPr>
    </w:p>
    <w:p w:rsidR="009558F0" w:rsidRDefault="009558F0" w:rsidP="009558F0">
      <w:pPr>
        <w:ind w:left="1004"/>
        <w:jc w:val="right"/>
        <w:rPr>
          <w:sz w:val="24"/>
          <w:szCs w:val="24"/>
        </w:rPr>
      </w:pPr>
    </w:p>
    <w:p w:rsidR="009558F0" w:rsidRDefault="009558F0" w:rsidP="009558F0">
      <w:pPr>
        <w:ind w:left="1004"/>
        <w:jc w:val="right"/>
        <w:rPr>
          <w:sz w:val="24"/>
          <w:szCs w:val="24"/>
        </w:rPr>
      </w:pPr>
    </w:p>
    <w:p w:rsidR="009558F0" w:rsidRDefault="009558F0" w:rsidP="009558F0"/>
    <w:p w:rsidR="009558F0" w:rsidRDefault="009558F0" w:rsidP="009558F0"/>
    <w:p w:rsidR="009558F0" w:rsidRDefault="009558F0" w:rsidP="009558F0">
      <w:pPr>
        <w:pStyle w:val="Podtytu"/>
        <w:jc w:val="center"/>
      </w:pPr>
      <w:r>
        <w:t>„Identyfikacja DOBRYCH I ZŁYCH PRAKTYK występujących na Uniwersytecie Ekonomicznym we Wrocławiu”</w:t>
      </w:r>
    </w:p>
    <w:p w:rsidR="009558F0" w:rsidRDefault="009558F0" w:rsidP="009558F0">
      <w:pPr>
        <w:pStyle w:val="Tytu"/>
        <w:jc w:val="center"/>
        <w:rPr>
          <w:sz w:val="40"/>
          <w:szCs w:val="40"/>
        </w:rPr>
      </w:pPr>
      <w:r>
        <w:rPr>
          <w:sz w:val="40"/>
          <w:szCs w:val="40"/>
        </w:rPr>
        <w:t>BADANIA ANKIETOWE</w:t>
      </w:r>
    </w:p>
    <w:p w:rsidR="009558F0" w:rsidRDefault="009558F0" w:rsidP="009558F0">
      <w:pPr>
        <w:pBdr>
          <w:top w:val="single" w:sz="4" w:space="1" w:color="auto"/>
          <w:left w:val="single" w:sz="4" w:space="4" w:color="auto"/>
          <w:bottom w:val="single" w:sz="4" w:space="1" w:color="auto"/>
          <w:right w:val="single" w:sz="4" w:space="4" w:color="auto"/>
        </w:pBdr>
        <w:shd w:val="pct10" w:color="auto" w:fill="auto"/>
        <w:jc w:val="center"/>
        <w:rPr>
          <w:rFonts w:ascii="Bookman Old Style" w:hAnsi="Bookman Old Style"/>
          <w:b/>
        </w:rPr>
      </w:pPr>
      <w:r>
        <w:rPr>
          <w:rFonts w:ascii="Bookman Old Style" w:hAnsi="Bookman Old Style"/>
        </w:rPr>
        <w:t xml:space="preserve">Kwestionariusz ankiety dla </w:t>
      </w:r>
      <w:r>
        <w:rPr>
          <w:rFonts w:ascii="Bookman Old Style" w:hAnsi="Bookman Old Style"/>
          <w:b/>
        </w:rPr>
        <w:t>PRACOWNIKÓW ADMINISTRACJI</w:t>
      </w:r>
    </w:p>
    <w:p w:rsidR="009558F0" w:rsidRDefault="009558F0" w:rsidP="00D00AF5">
      <w:pPr>
        <w:pStyle w:val="Akapitzlist"/>
        <w:numPr>
          <w:ilvl w:val="0"/>
          <w:numId w:val="68"/>
        </w:numPr>
        <w:spacing w:line="276" w:lineRule="auto"/>
        <w:ind w:left="284" w:hanging="284"/>
        <w:rPr>
          <w:rFonts w:ascii="Bookman Old Style" w:hAnsi="Bookman Old Style"/>
        </w:rPr>
      </w:pPr>
      <w:r>
        <w:rPr>
          <w:rFonts w:ascii="Bookman Old Style" w:hAnsi="Bookman Old Style"/>
        </w:rPr>
        <w:t>Wypełnienie tego kwestionariusza powinno umożliwić:</w:t>
      </w:r>
    </w:p>
    <w:p w:rsidR="009558F0" w:rsidRDefault="009558F0" w:rsidP="00D00AF5">
      <w:pPr>
        <w:pStyle w:val="Akapitzlist"/>
        <w:numPr>
          <w:ilvl w:val="0"/>
          <w:numId w:val="78"/>
        </w:numPr>
        <w:spacing w:line="276" w:lineRule="auto"/>
        <w:ind w:left="284" w:hanging="284"/>
        <w:jc w:val="both"/>
        <w:rPr>
          <w:rFonts w:ascii="Bookman Old Style" w:hAnsi="Bookman Old Style"/>
        </w:rPr>
      </w:pPr>
      <w:r>
        <w:rPr>
          <w:rFonts w:ascii="Bookman Old Style" w:hAnsi="Bookman Old Style"/>
          <w:b/>
          <w:bCs/>
        </w:rPr>
        <w:t xml:space="preserve">rozpoznanie dobrych praktyk akademickich, </w:t>
      </w:r>
      <w:r>
        <w:rPr>
          <w:rFonts w:ascii="Bookman Old Style" w:hAnsi="Bookman Old Style"/>
          <w:bCs/>
        </w:rPr>
        <w:t>czyli możliwie wszystkich innowacyjnych projektów, które są (lub były) z powodzeniem realizowane w UE lub w innych uczelniach w różnych zakresach działalności Uniwersytetu</w:t>
      </w:r>
      <w:r>
        <w:rPr>
          <w:rFonts w:ascii="Bookman Old Style" w:hAnsi="Bookman Old Style"/>
        </w:rPr>
        <w:t xml:space="preserve"> i które pokazują jak skutecznie i efektywnie urzeczywistniać cele strategiczne Uczelni (patrz: </w:t>
      </w:r>
      <w:r>
        <w:rPr>
          <w:rFonts w:ascii="Bookman Old Style" w:hAnsi="Bookman Old Style"/>
          <w:i/>
        </w:rPr>
        <w:t>Strategia Rozwoju UE</w:t>
      </w:r>
      <w:r>
        <w:rPr>
          <w:rFonts w:ascii="Bookman Old Style" w:hAnsi="Bookman Old Style"/>
        </w:rPr>
        <w:t>) poprzez pozytywne rezultaty w zakresie:</w:t>
      </w:r>
    </w:p>
    <w:p w:rsidR="009558F0" w:rsidRDefault="009558F0" w:rsidP="00D00AF5">
      <w:pPr>
        <w:pStyle w:val="Akapitzlist"/>
        <w:numPr>
          <w:ilvl w:val="0"/>
          <w:numId w:val="79"/>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działania administracji Uczelni, </w:t>
      </w:r>
    </w:p>
    <w:p w:rsidR="009558F0" w:rsidRDefault="009558F0" w:rsidP="00D00AF5">
      <w:pPr>
        <w:pStyle w:val="Akapitzlist"/>
        <w:numPr>
          <w:ilvl w:val="0"/>
          <w:numId w:val="79"/>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prowadzenia polityki kadrowej, </w:t>
      </w:r>
    </w:p>
    <w:p w:rsidR="009558F0" w:rsidRDefault="009558F0" w:rsidP="00D00AF5">
      <w:pPr>
        <w:pStyle w:val="Akapitzlist"/>
        <w:numPr>
          <w:ilvl w:val="0"/>
          <w:numId w:val="79"/>
        </w:numPr>
        <w:spacing w:line="276" w:lineRule="auto"/>
        <w:ind w:left="567" w:hanging="283"/>
        <w:jc w:val="both"/>
        <w:rPr>
          <w:rFonts w:ascii="Bookman Old Style" w:hAnsi="Bookman Old Style"/>
          <w:sz w:val="18"/>
          <w:szCs w:val="18"/>
        </w:rPr>
      </w:pPr>
      <w:r>
        <w:rPr>
          <w:rFonts w:ascii="Bookman Old Style" w:hAnsi="Bookman Old Style"/>
          <w:sz w:val="18"/>
          <w:szCs w:val="18"/>
        </w:rPr>
        <w:t>relacji międzyludzkich,</w:t>
      </w:r>
    </w:p>
    <w:p w:rsidR="009558F0" w:rsidRDefault="009558F0" w:rsidP="00D00AF5">
      <w:pPr>
        <w:pStyle w:val="Akapitzlist"/>
        <w:numPr>
          <w:ilvl w:val="0"/>
          <w:numId w:val="79"/>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zarządzania Uczelnią (zarządzanie kapitałem intelektualnym Uczelni), </w:t>
      </w:r>
    </w:p>
    <w:p w:rsidR="009558F0" w:rsidRDefault="009558F0" w:rsidP="00D00AF5">
      <w:pPr>
        <w:pStyle w:val="Akapitzlist"/>
        <w:numPr>
          <w:ilvl w:val="0"/>
          <w:numId w:val="79"/>
        </w:numPr>
        <w:spacing w:line="276" w:lineRule="auto"/>
        <w:ind w:left="567" w:hanging="283"/>
        <w:jc w:val="both"/>
        <w:rPr>
          <w:rFonts w:ascii="Bookman Old Style" w:hAnsi="Bookman Old Style"/>
          <w:sz w:val="18"/>
          <w:szCs w:val="18"/>
        </w:rPr>
      </w:pPr>
      <w:r>
        <w:rPr>
          <w:rFonts w:ascii="Bookman Old Style" w:hAnsi="Bookman Old Style"/>
          <w:sz w:val="18"/>
          <w:szCs w:val="18"/>
        </w:rPr>
        <w:t>kształtowania  wizerunku UE itp.</w:t>
      </w:r>
    </w:p>
    <w:p w:rsidR="009558F0" w:rsidRDefault="009558F0" w:rsidP="00D00AF5">
      <w:pPr>
        <w:pStyle w:val="Akapitzlist"/>
        <w:numPr>
          <w:ilvl w:val="0"/>
          <w:numId w:val="78"/>
        </w:numPr>
        <w:spacing w:line="276" w:lineRule="auto"/>
        <w:ind w:left="284" w:hanging="284"/>
        <w:jc w:val="both"/>
        <w:rPr>
          <w:rFonts w:ascii="Bookman Old Style" w:hAnsi="Bookman Old Style"/>
          <w:sz w:val="24"/>
          <w:szCs w:val="24"/>
        </w:rPr>
      </w:pPr>
      <w:r>
        <w:rPr>
          <w:rFonts w:ascii="Bookman Old Style" w:hAnsi="Bookman Old Style"/>
          <w:b/>
          <w:bCs/>
        </w:rPr>
        <w:t xml:space="preserve">rozpoznanie złych praktyk akademickich (problemów), </w:t>
      </w:r>
      <w:r>
        <w:rPr>
          <w:rFonts w:ascii="Bookman Old Style" w:hAnsi="Bookman Old Style"/>
          <w:bCs/>
        </w:rPr>
        <w:t xml:space="preserve">czyli możliwie wszystkich takich praktyk, które w istotny sposób utrudniają </w:t>
      </w:r>
      <w:r>
        <w:rPr>
          <w:rFonts w:ascii="Bookman Old Style" w:hAnsi="Bookman Old Style"/>
        </w:rPr>
        <w:t>urzeczywistnianie celów strategicznych Uczelni i jej funkcjonowanie, czyli takich zjawisk jak np.</w:t>
      </w:r>
    </w:p>
    <w:p w:rsidR="009558F0" w:rsidRDefault="009558F0" w:rsidP="00D00AF5">
      <w:pPr>
        <w:pStyle w:val="Akapitzlist"/>
        <w:numPr>
          <w:ilvl w:val="0"/>
          <w:numId w:val="80"/>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postępowanie uchybiające obowiązkom pracownika Uczelni, </w:t>
      </w:r>
    </w:p>
    <w:p w:rsidR="009558F0" w:rsidRDefault="009558F0" w:rsidP="00D00AF5">
      <w:pPr>
        <w:pStyle w:val="Akapitzlist"/>
        <w:numPr>
          <w:ilvl w:val="0"/>
          <w:numId w:val="80"/>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nepotyzm, </w:t>
      </w:r>
    </w:p>
    <w:p w:rsidR="009558F0" w:rsidRDefault="009558F0" w:rsidP="00D00AF5">
      <w:pPr>
        <w:pStyle w:val="Akapitzlist"/>
        <w:numPr>
          <w:ilvl w:val="0"/>
          <w:numId w:val="80"/>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nadużycia w relacjach przełożony- podwładny, </w:t>
      </w:r>
    </w:p>
    <w:p w:rsidR="009558F0" w:rsidRDefault="009558F0" w:rsidP="00D00AF5">
      <w:pPr>
        <w:pStyle w:val="Akapitzlist"/>
        <w:numPr>
          <w:ilvl w:val="0"/>
          <w:numId w:val="80"/>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prowadzenie działalności konkurencyjnej wobec własnej uczelni, </w:t>
      </w:r>
    </w:p>
    <w:p w:rsidR="009558F0" w:rsidRDefault="009558F0" w:rsidP="00D00AF5">
      <w:pPr>
        <w:pStyle w:val="Akapitzlist"/>
        <w:numPr>
          <w:ilvl w:val="0"/>
          <w:numId w:val="80"/>
        </w:numPr>
        <w:spacing w:line="276" w:lineRule="auto"/>
        <w:ind w:left="567" w:hanging="283"/>
        <w:jc w:val="both"/>
        <w:rPr>
          <w:rFonts w:ascii="Bookman Old Style" w:hAnsi="Bookman Old Style"/>
          <w:sz w:val="18"/>
          <w:szCs w:val="18"/>
        </w:rPr>
      </w:pPr>
      <w:r>
        <w:rPr>
          <w:rFonts w:ascii="Bookman Old Style" w:hAnsi="Bookman Old Style"/>
          <w:sz w:val="18"/>
          <w:szCs w:val="18"/>
        </w:rPr>
        <w:t xml:space="preserve">brak poszanowania praw własności intelektualnej, </w:t>
      </w:r>
    </w:p>
    <w:p w:rsidR="009558F0" w:rsidRDefault="009558F0" w:rsidP="00D00AF5">
      <w:pPr>
        <w:pStyle w:val="Akapitzlist"/>
        <w:numPr>
          <w:ilvl w:val="0"/>
          <w:numId w:val="80"/>
        </w:numPr>
        <w:spacing w:line="276" w:lineRule="auto"/>
        <w:ind w:left="567" w:hanging="283"/>
        <w:jc w:val="both"/>
        <w:rPr>
          <w:rFonts w:ascii="Bookman Old Style" w:hAnsi="Bookman Old Style"/>
          <w:sz w:val="18"/>
          <w:szCs w:val="18"/>
        </w:rPr>
      </w:pPr>
      <w:r>
        <w:rPr>
          <w:rFonts w:ascii="Bookman Old Style" w:hAnsi="Bookman Old Style"/>
          <w:sz w:val="18"/>
          <w:szCs w:val="18"/>
        </w:rPr>
        <w:t>stosowanie kryteriów pozamerytorycznych w ocenie pracy pracowników niebędących nauczycielami akademickimi,</w:t>
      </w:r>
    </w:p>
    <w:p w:rsidR="009558F0" w:rsidRDefault="009558F0" w:rsidP="00D00AF5">
      <w:pPr>
        <w:pStyle w:val="Akapitzlist"/>
        <w:numPr>
          <w:ilvl w:val="0"/>
          <w:numId w:val="80"/>
        </w:numPr>
        <w:spacing w:line="276" w:lineRule="auto"/>
        <w:ind w:left="567" w:hanging="283"/>
        <w:jc w:val="both"/>
        <w:rPr>
          <w:rFonts w:ascii="Bookman Old Style" w:hAnsi="Bookman Old Style"/>
          <w:sz w:val="18"/>
          <w:szCs w:val="18"/>
        </w:rPr>
      </w:pPr>
      <w:r>
        <w:rPr>
          <w:rFonts w:ascii="Bookman Old Style" w:hAnsi="Bookman Old Style"/>
          <w:sz w:val="18"/>
          <w:szCs w:val="18"/>
        </w:rPr>
        <w:t>uniemożliwianie lub utrudnianie  realizacji procesu dydaktycznego poprzez hamowanie środków finansowych na zatrudnienie specjalistów w zakresie administrowania nowoczesnymi rozwiązaniami IT itp.</w:t>
      </w:r>
    </w:p>
    <w:p w:rsidR="009558F0" w:rsidRDefault="009558F0" w:rsidP="009558F0">
      <w:pPr>
        <w:pStyle w:val="Akapitzlist"/>
        <w:shd w:val="pct5" w:color="auto" w:fill="auto"/>
        <w:ind w:left="0"/>
        <w:rPr>
          <w:rFonts w:ascii="Bookman Old Style" w:hAnsi="Bookman Old Style"/>
          <w:sz w:val="20"/>
          <w:szCs w:val="20"/>
        </w:rPr>
      </w:pPr>
      <w:r>
        <w:rPr>
          <w:rFonts w:ascii="Bookman Old Style" w:hAnsi="Bookman Old Style"/>
          <w:b/>
          <w:sz w:val="20"/>
          <w:szCs w:val="20"/>
        </w:rPr>
        <w:t>UWAGA</w:t>
      </w:r>
      <w:r>
        <w:rPr>
          <w:rFonts w:ascii="Bookman Old Style" w:hAnsi="Bookman Old Style"/>
          <w:sz w:val="20"/>
          <w:szCs w:val="20"/>
        </w:rPr>
        <w:t>: Przy wykazie zagadnień w samej ankiecie możecie  Państwo dopisywać własne propozycje, jeśli te które są podane nie wyczerpują Państwa zdaniem wszystkich obszarów problemowych.</w:t>
      </w:r>
    </w:p>
    <w:p w:rsidR="009558F0" w:rsidRDefault="009558F0" w:rsidP="009558F0">
      <w:pPr>
        <w:pStyle w:val="Akapitzlist"/>
        <w:ind w:left="567"/>
        <w:rPr>
          <w:rFonts w:ascii="Bookman Old Style" w:hAnsi="Bookman Old Style"/>
          <w:sz w:val="20"/>
          <w:szCs w:val="20"/>
        </w:rPr>
      </w:pPr>
    </w:p>
    <w:p w:rsidR="009558F0" w:rsidRDefault="009558F0" w:rsidP="00D00AF5">
      <w:pPr>
        <w:pStyle w:val="Akapitzlist"/>
        <w:numPr>
          <w:ilvl w:val="0"/>
          <w:numId w:val="68"/>
        </w:numPr>
        <w:spacing w:line="276" w:lineRule="auto"/>
        <w:ind w:left="284" w:hanging="284"/>
        <w:rPr>
          <w:rFonts w:ascii="Bookman Old Style" w:hAnsi="Bookman Old Style"/>
        </w:rPr>
      </w:pPr>
      <w:r>
        <w:rPr>
          <w:rFonts w:ascii="Bookman Old Style" w:hAnsi="Bookman Old Style"/>
        </w:rPr>
        <w:t xml:space="preserve">Struktura opisu </w:t>
      </w:r>
      <w:r>
        <w:rPr>
          <w:rFonts w:ascii="Bookman Old Style" w:hAnsi="Bookman Old Style"/>
          <w:b/>
        </w:rPr>
        <w:t>dobrej</w:t>
      </w:r>
      <w:r>
        <w:rPr>
          <w:rFonts w:ascii="Bookman Old Style" w:hAnsi="Bookman Old Style"/>
        </w:rPr>
        <w:t xml:space="preserve"> /</w:t>
      </w:r>
      <w:r>
        <w:rPr>
          <w:rFonts w:ascii="Bookman Old Style" w:hAnsi="Bookman Old Style"/>
          <w:b/>
          <w:bCs/>
        </w:rPr>
        <w:t>złej praktyki i przykładowe opisy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558F0" w:rsidTr="009558F0">
        <w:tc>
          <w:tcPr>
            <w:tcW w:w="9212" w:type="dxa"/>
            <w:tcBorders>
              <w:top w:val="single" w:sz="4" w:space="0" w:color="auto"/>
              <w:left w:val="single" w:sz="4" w:space="0" w:color="auto"/>
              <w:bottom w:val="single" w:sz="4" w:space="0" w:color="auto"/>
              <w:right w:val="single" w:sz="4" w:space="0" w:color="auto"/>
            </w:tcBorders>
            <w:hideMark/>
          </w:tcPr>
          <w:p w:rsidR="009558F0" w:rsidRDefault="009558F0">
            <w:pPr>
              <w:pStyle w:val="Akapitzlist"/>
              <w:ind w:left="284"/>
              <w:rPr>
                <w:rFonts w:ascii="Bookman Old Style" w:hAnsi="Bookman Old Style"/>
                <w:sz w:val="20"/>
                <w:szCs w:val="20"/>
              </w:rPr>
            </w:pPr>
            <w:r>
              <w:rPr>
                <w:rFonts w:ascii="Bookman Old Style" w:hAnsi="Bookman Old Style"/>
                <w:sz w:val="20"/>
                <w:szCs w:val="20"/>
              </w:rPr>
              <w:t>Nazwa dobrej/ złej praktyki; jej istota (maksymalnie zwięzły opis); skutki istnienia tej praktyki lub przewidywane skutki jej wprowadzenia na UE</w:t>
            </w:r>
          </w:p>
        </w:tc>
      </w:tr>
      <w:tr w:rsidR="009558F0" w:rsidTr="009558F0">
        <w:tc>
          <w:tcPr>
            <w:tcW w:w="9212" w:type="dxa"/>
            <w:tcBorders>
              <w:top w:val="single" w:sz="4" w:space="0" w:color="auto"/>
              <w:left w:val="single" w:sz="4" w:space="0" w:color="auto"/>
              <w:bottom w:val="single" w:sz="4" w:space="0" w:color="auto"/>
              <w:right w:val="single" w:sz="4" w:space="0" w:color="auto"/>
            </w:tcBorders>
            <w:hideMark/>
          </w:tcPr>
          <w:p w:rsidR="009558F0" w:rsidRDefault="009558F0">
            <w:pPr>
              <w:pStyle w:val="Akapitzlist"/>
              <w:spacing w:before="120"/>
              <w:ind w:left="0" w:firstLine="284"/>
              <w:rPr>
                <w:rFonts w:ascii="Bookman Old Style" w:hAnsi="Bookman Old Style"/>
                <w:i/>
                <w:sz w:val="20"/>
                <w:szCs w:val="20"/>
              </w:rPr>
            </w:pPr>
            <w:r>
              <w:rPr>
                <w:rFonts w:ascii="Bookman Old Style" w:hAnsi="Bookman Old Style"/>
                <w:sz w:val="20"/>
                <w:szCs w:val="20"/>
              </w:rPr>
              <w:t xml:space="preserve">Przykład opisu </w:t>
            </w:r>
            <w:r>
              <w:rPr>
                <w:rFonts w:ascii="Bookman Old Style" w:hAnsi="Bookman Old Style"/>
                <w:b/>
                <w:sz w:val="20"/>
                <w:szCs w:val="20"/>
              </w:rPr>
              <w:t xml:space="preserve">dobrej </w:t>
            </w:r>
            <w:proofErr w:type="spellStart"/>
            <w:r>
              <w:rPr>
                <w:rFonts w:ascii="Bookman Old Style" w:hAnsi="Bookman Old Style"/>
                <w:b/>
                <w:sz w:val="20"/>
                <w:szCs w:val="20"/>
              </w:rPr>
              <w:t>praktyki</w:t>
            </w:r>
            <w:r>
              <w:rPr>
                <w:rFonts w:ascii="Bookman Old Style" w:hAnsi="Bookman Old Style"/>
                <w:sz w:val="20"/>
                <w:szCs w:val="20"/>
              </w:rPr>
              <w:t>w</w:t>
            </w:r>
            <w:proofErr w:type="spellEnd"/>
            <w:r>
              <w:rPr>
                <w:rFonts w:ascii="Bookman Old Style" w:hAnsi="Bookman Old Style"/>
                <w:sz w:val="20"/>
                <w:szCs w:val="20"/>
              </w:rPr>
              <w:t xml:space="preserve"> UE (wewnętrznej)- w zakresie obyczajów akademickich: </w:t>
            </w:r>
            <w:r>
              <w:rPr>
                <w:rFonts w:ascii="Bookman Old Style" w:hAnsi="Bookman Old Style"/>
                <w:sz w:val="20"/>
                <w:szCs w:val="20"/>
                <w:u w:val="single"/>
              </w:rPr>
              <w:t>nazwa</w:t>
            </w:r>
            <w:r>
              <w:rPr>
                <w:rFonts w:ascii="Bookman Old Style" w:hAnsi="Bookman Old Style"/>
                <w:sz w:val="20"/>
                <w:szCs w:val="20"/>
              </w:rPr>
              <w:t xml:space="preserve"> – I</w:t>
            </w:r>
            <w:r>
              <w:rPr>
                <w:rFonts w:ascii="Bookman Old Style" w:hAnsi="Bookman Old Style"/>
                <w:i/>
                <w:sz w:val="20"/>
                <w:szCs w:val="20"/>
              </w:rPr>
              <w:t xml:space="preserve">nauguracja Roku Akademickiego, Święto Uczelni; </w:t>
            </w:r>
            <w:r>
              <w:rPr>
                <w:rFonts w:ascii="Bookman Old Style" w:hAnsi="Bookman Old Style"/>
                <w:sz w:val="20"/>
                <w:szCs w:val="20"/>
                <w:u w:val="single"/>
              </w:rPr>
              <w:t>istota</w:t>
            </w:r>
            <w:r>
              <w:rPr>
                <w:rFonts w:ascii="Bookman Old Style" w:hAnsi="Bookman Old Style"/>
                <w:i/>
                <w:sz w:val="20"/>
                <w:szCs w:val="20"/>
              </w:rPr>
              <w:t>–kultywowanie tradycji akademickich</w:t>
            </w:r>
            <w:r>
              <w:rPr>
                <w:rFonts w:ascii="Bookman Old Style" w:hAnsi="Bookman Old Style"/>
                <w:sz w:val="20"/>
                <w:szCs w:val="20"/>
              </w:rPr>
              <w:t xml:space="preserve">; </w:t>
            </w:r>
            <w:r>
              <w:rPr>
                <w:rFonts w:ascii="Bookman Old Style" w:hAnsi="Bookman Old Style"/>
                <w:sz w:val="20"/>
                <w:szCs w:val="20"/>
                <w:u w:val="single"/>
              </w:rPr>
              <w:t>skutki</w:t>
            </w:r>
            <w:r>
              <w:rPr>
                <w:rFonts w:ascii="Bookman Old Style" w:hAnsi="Bookman Old Style"/>
                <w:sz w:val="20"/>
                <w:szCs w:val="20"/>
              </w:rPr>
              <w:t xml:space="preserve"> - </w:t>
            </w:r>
            <w:r>
              <w:rPr>
                <w:rFonts w:ascii="Bookman Old Style" w:hAnsi="Bookman Old Style"/>
                <w:i/>
                <w:sz w:val="20"/>
                <w:szCs w:val="20"/>
              </w:rPr>
              <w:t>integracja pracowników Uczelni</w:t>
            </w:r>
          </w:p>
        </w:tc>
      </w:tr>
      <w:tr w:rsidR="009558F0" w:rsidTr="009558F0">
        <w:tc>
          <w:tcPr>
            <w:tcW w:w="9212" w:type="dxa"/>
            <w:tcBorders>
              <w:top w:val="single" w:sz="4" w:space="0" w:color="auto"/>
              <w:left w:val="single" w:sz="4" w:space="0" w:color="auto"/>
              <w:bottom w:val="single" w:sz="4" w:space="0" w:color="auto"/>
              <w:right w:val="single" w:sz="4" w:space="0" w:color="auto"/>
            </w:tcBorders>
          </w:tcPr>
          <w:p w:rsidR="009558F0" w:rsidRDefault="009558F0">
            <w:pPr>
              <w:spacing w:before="120" w:after="200" w:line="276" w:lineRule="auto"/>
              <w:rPr>
                <w:rFonts w:ascii="Bookman Old Style" w:eastAsia="Calibri" w:hAnsi="Bookman Old Style" w:cs="Times New Roman"/>
                <w:sz w:val="20"/>
                <w:szCs w:val="20"/>
              </w:rPr>
            </w:pPr>
          </w:p>
        </w:tc>
      </w:tr>
      <w:tr w:rsidR="009558F0" w:rsidTr="009558F0">
        <w:tc>
          <w:tcPr>
            <w:tcW w:w="9212" w:type="dxa"/>
            <w:tcBorders>
              <w:top w:val="single" w:sz="4" w:space="0" w:color="auto"/>
              <w:left w:val="single" w:sz="4" w:space="0" w:color="auto"/>
              <w:bottom w:val="single" w:sz="4" w:space="0" w:color="auto"/>
              <w:right w:val="single" w:sz="4" w:space="0" w:color="auto"/>
            </w:tcBorders>
            <w:hideMark/>
          </w:tcPr>
          <w:p w:rsidR="009558F0" w:rsidRDefault="009558F0">
            <w:pPr>
              <w:spacing w:line="276" w:lineRule="auto"/>
              <w:rPr>
                <w:rFonts w:cs="Times New Roman"/>
              </w:rPr>
            </w:pPr>
          </w:p>
        </w:tc>
      </w:tr>
    </w:tbl>
    <w:p w:rsidR="009558F0" w:rsidRDefault="009558F0" w:rsidP="009558F0">
      <w:pPr>
        <w:pStyle w:val="Akapitzlist"/>
        <w:ind w:left="284"/>
        <w:rPr>
          <w:rFonts w:ascii="Bookman Old Style" w:hAnsi="Bookman Old Style" w:cs="Times New Roman"/>
          <w:b/>
        </w:rPr>
      </w:pPr>
    </w:p>
    <w:p w:rsidR="009558F0" w:rsidRDefault="009558F0" w:rsidP="009558F0">
      <w:pPr>
        <w:pStyle w:val="Akapitzlist"/>
        <w:ind w:left="284"/>
        <w:rPr>
          <w:rFonts w:ascii="Bookman Old Style" w:hAnsi="Bookman Old Style"/>
          <w:b/>
        </w:rPr>
      </w:pPr>
    </w:p>
    <w:p w:rsidR="009558F0" w:rsidRDefault="009558F0" w:rsidP="009558F0">
      <w:pPr>
        <w:pStyle w:val="Akapitzlist"/>
        <w:ind w:left="284"/>
        <w:rPr>
          <w:rFonts w:ascii="Bookman Old Style" w:hAnsi="Bookman Old Style"/>
          <w:b/>
        </w:rPr>
      </w:pPr>
    </w:p>
    <w:p w:rsidR="009558F0" w:rsidRDefault="009558F0" w:rsidP="00D00AF5">
      <w:pPr>
        <w:pStyle w:val="Akapitzlist"/>
        <w:numPr>
          <w:ilvl w:val="0"/>
          <w:numId w:val="68"/>
        </w:numPr>
        <w:spacing w:line="276" w:lineRule="auto"/>
        <w:ind w:left="284" w:hanging="284"/>
        <w:rPr>
          <w:rFonts w:ascii="Bookman Old Style" w:hAnsi="Bookman Old Style"/>
          <w:b/>
        </w:rPr>
      </w:pPr>
      <w:r>
        <w:rPr>
          <w:rFonts w:ascii="Bookman Old Style" w:hAnsi="Bookman Old Style"/>
          <w:b/>
        </w:rPr>
        <w:t xml:space="preserve">Ankieta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558F0" w:rsidTr="009558F0">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center"/>
              <w:rPr>
                <w:rFonts w:ascii="Bookman Old Style" w:eastAsia="Calibri" w:hAnsi="Bookman Old Style" w:cs="Times New Roman"/>
                <w:b/>
              </w:rPr>
            </w:pPr>
            <w:r>
              <w:rPr>
                <w:rFonts w:ascii="Calibri" w:eastAsia="Calibri" w:hAnsi="Calibri"/>
                <w:noProof/>
                <w:lang w:eastAsia="pl-PL"/>
              </w:rPr>
              <mc:AlternateContent>
                <mc:Choice Requires="wps">
                  <w:drawing>
                    <wp:anchor distT="0" distB="0" distL="114300" distR="114300" simplePos="0" relativeHeight="251723776" behindDoc="0" locked="0" layoutInCell="1" allowOverlap="1">
                      <wp:simplePos x="0" y="0"/>
                      <wp:positionH relativeFrom="column">
                        <wp:posOffset>1016000</wp:posOffset>
                      </wp:positionH>
                      <wp:positionV relativeFrom="paragraph">
                        <wp:posOffset>167005</wp:posOffset>
                      </wp:positionV>
                      <wp:extent cx="283210" cy="136525"/>
                      <wp:effectExtent l="38100" t="0" r="21590" b="34925"/>
                      <wp:wrapNone/>
                      <wp:docPr id="58" name="Strzałka w dół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8" o:spid="_x0000_s1026" type="#_x0000_t67" style="position:absolute;margin-left:80pt;margin-top:13.15pt;width:22.3pt;height:1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">
                      <v:textbox style="layout-flow:vertical-ideographic"/>
                    </v:shape>
                  </w:pict>
                </mc:Fallback>
              </mc:AlternateContent>
            </w:r>
            <w:r>
              <w:rPr>
                <w:rFonts w:ascii="Bookman Old Style" w:hAnsi="Bookman Old Style"/>
                <w:b/>
              </w:rPr>
              <w:t>DOBRE PRAKTYKI</w:t>
            </w:r>
          </w:p>
        </w:tc>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center"/>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24800" behindDoc="0" locked="0" layoutInCell="1" allowOverlap="1">
                      <wp:simplePos x="0" y="0"/>
                      <wp:positionH relativeFrom="column">
                        <wp:posOffset>1237615</wp:posOffset>
                      </wp:positionH>
                      <wp:positionV relativeFrom="paragraph">
                        <wp:posOffset>182880</wp:posOffset>
                      </wp:positionV>
                      <wp:extent cx="283210" cy="136525"/>
                      <wp:effectExtent l="38100" t="0" r="21590" b="34925"/>
                      <wp:wrapNone/>
                      <wp:docPr id="57" name="Strzałka w dół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7" o:spid="_x0000_s1026" type="#_x0000_t67" style="position:absolute;margin-left:97.45pt;margin-top:14.4pt;width:22.3pt;height:1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">
                      <v:textbox style="layout-flow:vertical-ideographic"/>
                    </v:shape>
                  </w:pict>
                </mc:Fallback>
              </mc:AlternateContent>
            </w:r>
            <w:r>
              <w:rPr>
                <w:rFonts w:ascii="Bookman Old Style" w:hAnsi="Bookman Old Style"/>
                <w:b/>
              </w:rPr>
              <w:t>ZŁE PRAKTYKI (PROBLEMY)</w:t>
            </w: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b/>
              </w:rPr>
            </w:pPr>
            <w:r>
              <w:rPr>
                <w:rFonts w:ascii="Bookman Old Style" w:hAnsi="Bookman Old Style"/>
              </w:rPr>
              <w:t xml:space="preserve">w zakresie </w:t>
            </w:r>
            <w:r>
              <w:rPr>
                <w:rFonts w:ascii="Bookman Old Style" w:hAnsi="Bookman Old Style"/>
                <w:b/>
              </w:rPr>
              <w:t>polityki kadrowej</w:t>
            </w:r>
          </w:p>
          <w:p w:rsidR="009558F0" w:rsidRDefault="009558F0" w:rsidP="00D00AF5">
            <w:pPr>
              <w:pStyle w:val="Akapitzlist"/>
              <w:numPr>
                <w:ilvl w:val="0"/>
                <w:numId w:val="81"/>
              </w:numPr>
              <w:ind w:left="284" w:hanging="284"/>
              <w:jc w:val="both"/>
              <w:rPr>
                <w:rFonts w:ascii="Bookman Old Style" w:eastAsia="Calibri" w:hAnsi="Bookman Old Style"/>
                <w:sz w:val="18"/>
                <w:szCs w:val="18"/>
              </w:rPr>
            </w:pPr>
            <w:r>
              <w:rPr>
                <w:rFonts w:ascii="Bookman Old Style" w:hAnsi="Bookman Old Style"/>
                <w:sz w:val="18"/>
                <w:szCs w:val="18"/>
              </w:rPr>
              <w:t>przejrzystość i transparentność polityki kadrowej (awansowania, wynagradzania…)</w:t>
            </w:r>
          </w:p>
          <w:p w:rsidR="009558F0" w:rsidRDefault="009558F0" w:rsidP="00D00AF5">
            <w:pPr>
              <w:pStyle w:val="Akapitzlist"/>
              <w:numPr>
                <w:ilvl w:val="0"/>
                <w:numId w:val="81"/>
              </w:numPr>
              <w:ind w:left="284" w:hanging="284"/>
              <w:jc w:val="both"/>
              <w:rPr>
                <w:rFonts w:ascii="Bookman Old Style" w:hAnsi="Bookman Old Style"/>
                <w:sz w:val="18"/>
                <w:szCs w:val="18"/>
              </w:rPr>
            </w:pPr>
            <w:r>
              <w:rPr>
                <w:rFonts w:ascii="Bookman Old Style" w:hAnsi="Bookman Old Style"/>
                <w:sz w:val="18"/>
                <w:szCs w:val="18"/>
              </w:rPr>
              <w:t>wyróżnianie pracowników,</w:t>
            </w:r>
          </w:p>
          <w:p w:rsidR="009558F0" w:rsidRDefault="009558F0" w:rsidP="00D00AF5">
            <w:pPr>
              <w:pStyle w:val="Akapitzlist"/>
              <w:numPr>
                <w:ilvl w:val="0"/>
                <w:numId w:val="81"/>
              </w:numPr>
              <w:ind w:left="284" w:hanging="284"/>
              <w:jc w:val="both"/>
              <w:rPr>
                <w:rFonts w:ascii="Bookman Old Style" w:hAnsi="Bookman Old Style"/>
                <w:sz w:val="18"/>
                <w:szCs w:val="18"/>
              </w:rPr>
            </w:pPr>
            <w:r>
              <w:rPr>
                <w:rFonts w:ascii="Bookman Old Style" w:hAnsi="Bookman Old Style"/>
                <w:sz w:val="18"/>
                <w:szCs w:val="18"/>
              </w:rPr>
              <w:t>dodatkowe zatrudnianie,</w:t>
            </w:r>
          </w:p>
          <w:p w:rsidR="009558F0" w:rsidRDefault="009558F0" w:rsidP="00D00AF5">
            <w:pPr>
              <w:pStyle w:val="Akapitzlist"/>
              <w:numPr>
                <w:ilvl w:val="0"/>
                <w:numId w:val="81"/>
              </w:numPr>
              <w:ind w:left="284" w:hanging="284"/>
              <w:jc w:val="both"/>
              <w:rPr>
                <w:rFonts w:ascii="Bookman Old Style" w:hAnsi="Bookman Old Style"/>
                <w:sz w:val="18"/>
                <w:szCs w:val="18"/>
              </w:rPr>
            </w:pPr>
            <w:r>
              <w:rPr>
                <w:noProof/>
                <w:lang w:eastAsia="pl-PL"/>
              </w:rPr>
              <mc:AlternateContent>
                <mc:Choice Requires="wps">
                  <w:drawing>
                    <wp:anchor distT="0" distB="0" distL="114300" distR="114300" simplePos="0" relativeHeight="251725824" behindDoc="0" locked="0" layoutInCell="1" allowOverlap="1">
                      <wp:simplePos x="0" y="0"/>
                      <wp:positionH relativeFrom="column">
                        <wp:posOffset>4352925</wp:posOffset>
                      </wp:positionH>
                      <wp:positionV relativeFrom="paragraph">
                        <wp:posOffset>131445</wp:posOffset>
                      </wp:positionV>
                      <wp:extent cx="283210" cy="136525"/>
                      <wp:effectExtent l="38100" t="0" r="21590" b="34925"/>
                      <wp:wrapNone/>
                      <wp:docPr id="56" name="Strzałka w dół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6" o:spid="_x0000_s1026" type="#_x0000_t67" style="position:absolute;margin-left:342.75pt;margin-top:10.35pt;width:22.3pt;height:1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">
                      <v:textbox style="layout-flow:vertical-ideographic"/>
                    </v:shape>
                  </w:pict>
                </mc:Fallback>
              </mc:AlternateContent>
            </w:r>
            <w:r>
              <w:rPr>
                <w:noProof/>
                <w:lang w:eastAsia="pl-PL"/>
              </w:rPr>
              <mc:AlternateContent>
                <mc:Choice Requires="wps">
                  <w:drawing>
                    <wp:anchor distT="0" distB="0" distL="114300" distR="114300" simplePos="0" relativeHeight="251726848" behindDoc="0" locked="0" layoutInCell="1" allowOverlap="1">
                      <wp:simplePos x="0" y="0"/>
                      <wp:positionH relativeFrom="column">
                        <wp:posOffset>1168400</wp:posOffset>
                      </wp:positionH>
                      <wp:positionV relativeFrom="paragraph">
                        <wp:posOffset>132080</wp:posOffset>
                      </wp:positionV>
                      <wp:extent cx="283210" cy="136525"/>
                      <wp:effectExtent l="38100" t="0" r="21590" b="34925"/>
                      <wp:wrapNone/>
                      <wp:docPr id="55" name="Strzałka w dół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5" o:spid="_x0000_s1026" type="#_x0000_t67" style="position:absolute;margin-left:92pt;margin-top:10.4pt;width:22.3pt;height:1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">
                      <v:textbox style="layout-flow:vertical-ideographic"/>
                    </v:shape>
                  </w:pict>
                </mc:Fallback>
              </mc:AlternateContent>
            </w:r>
            <w:r>
              <w:rPr>
                <w:rFonts w:ascii="Bookman Old Style" w:hAnsi="Bookman Old Style"/>
                <w:sz w:val="18"/>
                <w:szCs w:val="18"/>
              </w:rPr>
              <w:t>oceny pracowników itp.</w:t>
            </w:r>
          </w:p>
        </w:tc>
      </w:tr>
      <w:tr w:rsidR="009558F0" w:rsidTr="009558F0">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b/>
              </w:rPr>
            </w:pPr>
            <w:r>
              <w:rPr>
                <w:rFonts w:ascii="Bookman Old Style" w:hAnsi="Bookman Old Style"/>
              </w:rPr>
              <w:t xml:space="preserve">w zakresie </w:t>
            </w:r>
            <w:r>
              <w:rPr>
                <w:rFonts w:ascii="Bookman Old Style" w:hAnsi="Bookman Old Style"/>
                <w:b/>
              </w:rPr>
              <w:t xml:space="preserve">relacji międzyludzkich </w:t>
            </w:r>
          </w:p>
          <w:p w:rsidR="009558F0" w:rsidRDefault="009558F0" w:rsidP="00D00AF5">
            <w:pPr>
              <w:pStyle w:val="Akapitzlist"/>
              <w:numPr>
                <w:ilvl w:val="0"/>
                <w:numId w:val="82"/>
              </w:numPr>
              <w:ind w:left="284" w:hanging="284"/>
              <w:jc w:val="both"/>
              <w:rPr>
                <w:rFonts w:ascii="Bookman Old Style" w:eastAsia="Calibri" w:hAnsi="Bookman Old Style"/>
                <w:sz w:val="18"/>
                <w:szCs w:val="18"/>
              </w:rPr>
            </w:pPr>
            <w:r>
              <w:rPr>
                <w:rFonts w:ascii="Bookman Old Style" w:hAnsi="Bookman Old Style"/>
                <w:sz w:val="18"/>
                <w:szCs w:val="18"/>
              </w:rPr>
              <w:t>zakres i formy integracji,</w:t>
            </w:r>
          </w:p>
          <w:p w:rsidR="009558F0" w:rsidRDefault="009558F0" w:rsidP="00D00AF5">
            <w:pPr>
              <w:pStyle w:val="Akapitzlist"/>
              <w:numPr>
                <w:ilvl w:val="0"/>
                <w:numId w:val="82"/>
              </w:numPr>
              <w:ind w:left="284" w:hanging="284"/>
              <w:jc w:val="both"/>
              <w:rPr>
                <w:rFonts w:ascii="Bookman Old Style" w:hAnsi="Bookman Old Style"/>
                <w:sz w:val="18"/>
                <w:szCs w:val="18"/>
              </w:rPr>
            </w:pPr>
            <w:r>
              <w:rPr>
                <w:rFonts w:ascii="Bookman Old Style" w:hAnsi="Bookman Old Style"/>
                <w:sz w:val="18"/>
                <w:szCs w:val="18"/>
              </w:rPr>
              <w:t>jakość relacji przełożony- podwładny</w:t>
            </w:r>
          </w:p>
          <w:p w:rsidR="009558F0" w:rsidRDefault="009558F0" w:rsidP="00D00AF5">
            <w:pPr>
              <w:pStyle w:val="Akapitzlist"/>
              <w:numPr>
                <w:ilvl w:val="0"/>
                <w:numId w:val="82"/>
              </w:numPr>
              <w:ind w:left="284" w:hanging="284"/>
              <w:jc w:val="both"/>
              <w:rPr>
                <w:rFonts w:ascii="Bookman Old Style" w:hAnsi="Bookman Old Style"/>
                <w:sz w:val="18"/>
                <w:szCs w:val="18"/>
              </w:rPr>
            </w:pPr>
            <w:r>
              <w:rPr>
                <w:rFonts w:ascii="Bookman Old Style" w:hAnsi="Bookman Old Style"/>
                <w:sz w:val="18"/>
                <w:szCs w:val="18"/>
              </w:rPr>
              <w:t xml:space="preserve">sposoby rozwiązywania konfliktów, w tym konfliktów </w:t>
            </w:r>
            <w:proofErr w:type="spellStart"/>
            <w:r>
              <w:rPr>
                <w:rFonts w:ascii="Bookman Old Style" w:hAnsi="Bookman Old Style"/>
                <w:sz w:val="18"/>
                <w:szCs w:val="18"/>
              </w:rPr>
              <w:t>interesów,itp</w:t>
            </w:r>
            <w:proofErr w:type="spellEnd"/>
            <w:r>
              <w:rPr>
                <w:rFonts w:ascii="Bookman Old Style" w:hAnsi="Bookman Old Style"/>
                <w:sz w:val="18"/>
                <w:szCs w:val="18"/>
              </w:rPr>
              <w:t>.</w:t>
            </w:r>
          </w:p>
        </w:tc>
      </w:tr>
      <w:tr w:rsidR="009558F0" w:rsidTr="009558F0">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both"/>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28896" behindDoc="0" locked="0" layoutInCell="1" allowOverlap="1">
                      <wp:simplePos x="0" y="0"/>
                      <wp:positionH relativeFrom="column">
                        <wp:posOffset>1097280</wp:posOffset>
                      </wp:positionH>
                      <wp:positionV relativeFrom="paragraph">
                        <wp:posOffset>-9525</wp:posOffset>
                      </wp:positionV>
                      <wp:extent cx="283210" cy="136525"/>
                      <wp:effectExtent l="38100" t="0" r="21590" b="34925"/>
                      <wp:wrapNone/>
                      <wp:docPr id="54" name="Strzałka w dół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4" o:spid="_x0000_s1026" type="#_x0000_t67" style="position:absolute;margin-left:86.4pt;margin-top:-.75pt;width:22.3pt;height:1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">
                      <v:textbox style="layout-flow:vertical-ideographic"/>
                    </v:shape>
                  </w:pict>
                </mc:Fallback>
              </mc:AlternateContent>
            </w:r>
          </w:p>
        </w:tc>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both"/>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27872" behindDoc="0" locked="0" layoutInCell="1" allowOverlap="1">
                      <wp:simplePos x="0" y="0"/>
                      <wp:positionH relativeFrom="column">
                        <wp:posOffset>1308100</wp:posOffset>
                      </wp:positionH>
                      <wp:positionV relativeFrom="paragraph">
                        <wp:posOffset>-9525</wp:posOffset>
                      </wp:positionV>
                      <wp:extent cx="283210" cy="136525"/>
                      <wp:effectExtent l="38100" t="0" r="21590" b="34925"/>
                      <wp:wrapNone/>
                      <wp:docPr id="53" name="Strzałka w dół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3" o:spid="_x0000_s1026" type="#_x0000_t67" style="position:absolute;margin-left:103pt;margin-top:-.75pt;width:22.3pt;height:1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">
                      <v:textbox style="layout-flow:vertical-ideographic"/>
                    </v:shape>
                  </w:pict>
                </mc:Fallback>
              </mc:AlternateContent>
            </w: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b/>
              </w:rPr>
            </w:pPr>
            <w:r>
              <w:rPr>
                <w:rFonts w:ascii="Bookman Old Style" w:hAnsi="Bookman Old Style"/>
              </w:rPr>
              <w:t xml:space="preserve">w zakresie </w:t>
            </w:r>
            <w:r>
              <w:rPr>
                <w:rFonts w:ascii="Bookman Old Style" w:hAnsi="Bookman Old Style"/>
                <w:b/>
              </w:rPr>
              <w:t>jakości zarządzania</w:t>
            </w:r>
          </w:p>
          <w:p w:rsidR="009558F0" w:rsidRDefault="009558F0" w:rsidP="00D00AF5">
            <w:pPr>
              <w:pStyle w:val="Akapitzlist"/>
              <w:numPr>
                <w:ilvl w:val="0"/>
                <w:numId w:val="83"/>
              </w:numPr>
              <w:ind w:left="284" w:hanging="284"/>
              <w:jc w:val="both"/>
              <w:rPr>
                <w:rFonts w:ascii="Bookman Old Style" w:eastAsia="Calibri" w:hAnsi="Bookman Old Style"/>
              </w:rPr>
            </w:pPr>
            <w:r>
              <w:rPr>
                <w:rFonts w:ascii="Bookman Old Style" w:hAnsi="Bookman Old Style"/>
                <w:sz w:val="18"/>
                <w:szCs w:val="18"/>
              </w:rPr>
              <w:t>obieg informacji (możliwości bieżącego wyrażania swoich opinii, propozycji/sugestii kierownictwu UE i wydziałów, instytutów, katedr)</w:t>
            </w:r>
          </w:p>
          <w:p w:rsidR="009558F0" w:rsidRDefault="009558F0" w:rsidP="00D00AF5">
            <w:pPr>
              <w:pStyle w:val="Akapitzlist"/>
              <w:numPr>
                <w:ilvl w:val="0"/>
                <w:numId w:val="83"/>
              </w:numPr>
              <w:ind w:left="284" w:hanging="284"/>
              <w:jc w:val="both"/>
              <w:rPr>
                <w:rFonts w:ascii="Bookman Old Style" w:hAnsi="Bookman Old Style"/>
              </w:rPr>
            </w:pPr>
            <w:r>
              <w:rPr>
                <w:rFonts w:ascii="Bookman Old Style" w:hAnsi="Bookman Old Style"/>
                <w:sz w:val="18"/>
                <w:szCs w:val="18"/>
              </w:rPr>
              <w:t>istnienie podstawowych procedur i ich jasność,</w:t>
            </w:r>
          </w:p>
          <w:p w:rsidR="009558F0" w:rsidRDefault="009558F0" w:rsidP="00D00AF5">
            <w:pPr>
              <w:pStyle w:val="Akapitzlist"/>
              <w:numPr>
                <w:ilvl w:val="0"/>
                <w:numId w:val="83"/>
              </w:numPr>
              <w:ind w:left="284" w:hanging="284"/>
              <w:jc w:val="both"/>
              <w:rPr>
                <w:rFonts w:ascii="Bookman Old Style" w:hAnsi="Bookman Old Style"/>
              </w:rPr>
            </w:pPr>
            <w:r>
              <w:rPr>
                <w:rFonts w:ascii="Bookman Old Style" w:hAnsi="Bookman Old Style"/>
                <w:sz w:val="18"/>
                <w:szCs w:val="18"/>
              </w:rPr>
              <w:t>jasność procedur oceny jednoosobowych organów Uczelni,</w:t>
            </w:r>
          </w:p>
          <w:p w:rsidR="009558F0" w:rsidRDefault="009558F0" w:rsidP="00D00AF5">
            <w:pPr>
              <w:pStyle w:val="Akapitzlist"/>
              <w:numPr>
                <w:ilvl w:val="0"/>
                <w:numId w:val="83"/>
              </w:numPr>
              <w:ind w:left="284" w:hanging="284"/>
              <w:jc w:val="both"/>
              <w:rPr>
                <w:rFonts w:ascii="Bookman Old Style" w:hAnsi="Bookman Old Style"/>
              </w:rPr>
            </w:pPr>
            <w:proofErr w:type="spellStart"/>
            <w:r>
              <w:rPr>
                <w:rFonts w:ascii="Bookman Old Style" w:hAnsi="Bookman Old Style"/>
                <w:sz w:val="18"/>
                <w:szCs w:val="18"/>
              </w:rPr>
              <w:t>rozliczalność</w:t>
            </w:r>
            <w:proofErr w:type="spellEnd"/>
            <w:r>
              <w:rPr>
                <w:rFonts w:ascii="Bookman Old Style" w:hAnsi="Bookman Old Style"/>
                <w:sz w:val="18"/>
                <w:szCs w:val="18"/>
              </w:rPr>
              <w:t xml:space="preserve"> efektów pracy jednostek i komórek organizacyjnych,</w:t>
            </w:r>
          </w:p>
          <w:p w:rsidR="009558F0" w:rsidRDefault="009558F0" w:rsidP="00D00AF5">
            <w:pPr>
              <w:pStyle w:val="Akapitzlist"/>
              <w:numPr>
                <w:ilvl w:val="0"/>
                <w:numId w:val="83"/>
              </w:numPr>
              <w:ind w:left="284" w:hanging="284"/>
              <w:jc w:val="both"/>
              <w:rPr>
                <w:rFonts w:ascii="Bookman Old Style" w:hAnsi="Bookman Old Style"/>
              </w:rPr>
            </w:pPr>
            <w:r>
              <w:rPr>
                <w:rFonts w:ascii="Bookman Old Style" w:hAnsi="Bookman Old Style"/>
                <w:sz w:val="18"/>
                <w:szCs w:val="18"/>
              </w:rPr>
              <w:t>aktywność przedstawicieli grup pracowniczych w Radach Wydziału i w Senacie,</w:t>
            </w:r>
          </w:p>
          <w:p w:rsidR="009558F0" w:rsidRDefault="009558F0" w:rsidP="00D00AF5">
            <w:pPr>
              <w:pStyle w:val="Akapitzlist"/>
              <w:numPr>
                <w:ilvl w:val="0"/>
                <w:numId w:val="83"/>
              </w:numPr>
              <w:ind w:left="284" w:hanging="284"/>
              <w:jc w:val="both"/>
              <w:rPr>
                <w:rFonts w:ascii="Bookman Old Style" w:hAnsi="Bookman Old Style"/>
              </w:rPr>
            </w:pPr>
            <w:r>
              <w:rPr>
                <w:rFonts w:ascii="Bookman Old Style" w:hAnsi="Bookman Old Style"/>
                <w:sz w:val="18"/>
                <w:szCs w:val="18"/>
              </w:rPr>
              <w:t>udział pracowników jednostek i komórek organizacyjnych w zarządzaniu wydziałem i uczelnią,</w:t>
            </w:r>
          </w:p>
          <w:p w:rsidR="009558F0" w:rsidRDefault="009558F0" w:rsidP="00D00AF5">
            <w:pPr>
              <w:pStyle w:val="Akapitzlist"/>
              <w:numPr>
                <w:ilvl w:val="0"/>
                <w:numId w:val="83"/>
              </w:numPr>
              <w:ind w:left="284" w:hanging="284"/>
              <w:jc w:val="both"/>
              <w:rPr>
                <w:rFonts w:ascii="Bookman Old Style" w:hAnsi="Bookman Old Style"/>
              </w:rPr>
            </w:pPr>
            <w:r>
              <w:rPr>
                <w:rFonts w:ascii="Bookman Old Style" w:hAnsi="Bookman Old Style"/>
                <w:sz w:val="18"/>
                <w:szCs w:val="18"/>
              </w:rPr>
              <w:t>rola narzędzi zarządczych wspomagających zarządzanie (szczególnie nowoczesnych rozwiązań IT),</w:t>
            </w:r>
          </w:p>
          <w:p w:rsidR="009558F0" w:rsidRDefault="009558F0" w:rsidP="00D00AF5">
            <w:pPr>
              <w:pStyle w:val="Akapitzlist"/>
              <w:numPr>
                <w:ilvl w:val="0"/>
                <w:numId w:val="83"/>
              </w:numPr>
              <w:ind w:left="284" w:hanging="284"/>
              <w:jc w:val="both"/>
              <w:rPr>
                <w:rFonts w:ascii="Bookman Old Style" w:hAnsi="Bookman Old Style"/>
              </w:rPr>
            </w:pPr>
            <w:r>
              <w:rPr>
                <w:noProof/>
                <w:lang w:eastAsia="pl-PL"/>
              </w:rPr>
              <mc:AlternateContent>
                <mc:Choice Requires="wps">
                  <w:drawing>
                    <wp:anchor distT="0" distB="0" distL="114300" distR="114300" simplePos="0" relativeHeight="251730944" behindDoc="0" locked="0" layoutInCell="1" allowOverlap="1">
                      <wp:simplePos x="0" y="0"/>
                      <wp:positionH relativeFrom="column">
                        <wp:posOffset>4232910</wp:posOffset>
                      </wp:positionH>
                      <wp:positionV relativeFrom="paragraph">
                        <wp:posOffset>163830</wp:posOffset>
                      </wp:positionV>
                      <wp:extent cx="283210" cy="136525"/>
                      <wp:effectExtent l="38100" t="0" r="21590" b="34925"/>
                      <wp:wrapNone/>
                      <wp:docPr id="52" name="Strzałka w dół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2" o:spid="_x0000_s1026" type="#_x0000_t67" style="position:absolute;margin-left:333.3pt;margin-top:12.9pt;width:22.3pt;height:1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">
                      <v:textbox style="layout-flow:vertical-ideographic"/>
                    </v:shape>
                  </w:pict>
                </mc:Fallback>
              </mc:AlternateContent>
            </w:r>
            <w:r>
              <w:rPr>
                <w:noProof/>
                <w:lang w:eastAsia="pl-PL"/>
              </w:rPr>
              <mc:AlternateContent>
                <mc:Choice Requires="wps">
                  <w:drawing>
                    <wp:anchor distT="0" distB="0" distL="114300" distR="114300" simplePos="0" relativeHeight="251729920" behindDoc="0" locked="0" layoutInCell="1" allowOverlap="1">
                      <wp:simplePos x="0" y="0"/>
                      <wp:positionH relativeFrom="column">
                        <wp:posOffset>1097280</wp:posOffset>
                      </wp:positionH>
                      <wp:positionV relativeFrom="paragraph">
                        <wp:posOffset>164465</wp:posOffset>
                      </wp:positionV>
                      <wp:extent cx="283210" cy="136525"/>
                      <wp:effectExtent l="38100" t="0" r="21590" b="34925"/>
                      <wp:wrapNone/>
                      <wp:docPr id="51" name="Strzałka w dół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1" o:spid="_x0000_s1026" type="#_x0000_t67" style="position:absolute;margin-left:86.4pt;margin-top:12.95pt;width:22.3pt;height:1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">
                      <v:textbox style="layout-flow:vertical-ideographic"/>
                    </v:shape>
                  </w:pict>
                </mc:Fallback>
              </mc:AlternateContent>
            </w:r>
            <w:r>
              <w:rPr>
                <w:rFonts w:ascii="Bookman Old Style" w:hAnsi="Bookman Old Style"/>
                <w:sz w:val="18"/>
                <w:szCs w:val="18"/>
              </w:rPr>
              <w:t>zarządzanie finansami  itp.</w:t>
            </w:r>
          </w:p>
        </w:tc>
      </w:tr>
      <w:tr w:rsidR="009558F0" w:rsidTr="009558F0">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jc w:val="center"/>
              <w:rPr>
                <w:rFonts w:ascii="Bookman Old Style" w:eastAsia="Calibri" w:hAnsi="Bookman Old Style"/>
                <w:b/>
              </w:rPr>
            </w:pPr>
            <w:r>
              <w:rPr>
                <w:rFonts w:ascii="Bookman Old Style" w:hAnsi="Bookman Old Style"/>
              </w:rPr>
              <w:t>w zakresie</w:t>
            </w:r>
            <w:r>
              <w:rPr>
                <w:rFonts w:ascii="Bookman Old Style" w:hAnsi="Bookman Old Style"/>
                <w:b/>
              </w:rPr>
              <w:t xml:space="preserve"> obyczajów akademickich</w:t>
            </w:r>
          </w:p>
          <w:p w:rsidR="009558F0" w:rsidRDefault="009558F0" w:rsidP="00D00AF5">
            <w:pPr>
              <w:pStyle w:val="Akapitzlist"/>
              <w:numPr>
                <w:ilvl w:val="0"/>
                <w:numId w:val="84"/>
              </w:numPr>
              <w:ind w:left="284" w:hanging="284"/>
              <w:jc w:val="both"/>
              <w:rPr>
                <w:rFonts w:ascii="Bookman Old Style" w:eastAsia="Calibri" w:hAnsi="Bookman Old Style"/>
                <w:sz w:val="18"/>
                <w:szCs w:val="18"/>
              </w:rPr>
            </w:pPr>
            <w:r>
              <w:rPr>
                <w:rFonts w:ascii="Bookman Old Style" w:hAnsi="Bookman Old Style"/>
                <w:sz w:val="18"/>
                <w:szCs w:val="18"/>
              </w:rPr>
              <w:t>uroczystości UE,</w:t>
            </w:r>
          </w:p>
          <w:p w:rsidR="009558F0" w:rsidRDefault="009558F0" w:rsidP="00D00AF5">
            <w:pPr>
              <w:pStyle w:val="Akapitzlist"/>
              <w:numPr>
                <w:ilvl w:val="0"/>
                <w:numId w:val="84"/>
              </w:numPr>
              <w:ind w:left="284" w:hanging="284"/>
              <w:jc w:val="both"/>
              <w:rPr>
                <w:rFonts w:ascii="Bookman Old Style" w:hAnsi="Bookman Old Style"/>
                <w:sz w:val="18"/>
                <w:szCs w:val="18"/>
              </w:rPr>
            </w:pPr>
            <w:proofErr w:type="spellStart"/>
            <w:r>
              <w:rPr>
                <w:rFonts w:ascii="Bookman Old Style" w:hAnsi="Bookman Old Style"/>
                <w:sz w:val="18"/>
                <w:szCs w:val="18"/>
              </w:rPr>
              <w:t>ekonomalia</w:t>
            </w:r>
            <w:proofErr w:type="spellEnd"/>
            <w:r>
              <w:rPr>
                <w:rFonts w:ascii="Bookman Old Style" w:hAnsi="Bookman Old Style"/>
                <w:sz w:val="18"/>
                <w:szCs w:val="18"/>
              </w:rPr>
              <w:t>, zjazdy absolwentów itp.</w:t>
            </w:r>
          </w:p>
        </w:tc>
      </w:tr>
      <w:tr w:rsidR="009558F0" w:rsidTr="009558F0">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both"/>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31968" behindDoc="0" locked="0" layoutInCell="1" allowOverlap="1">
                      <wp:simplePos x="0" y="0"/>
                      <wp:positionH relativeFrom="column">
                        <wp:posOffset>476250</wp:posOffset>
                      </wp:positionH>
                      <wp:positionV relativeFrom="paragraph">
                        <wp:posOffset>-4445</wp:posOffset>
                      </wp:positionV>
                      <wp:extent cx="283210" cy="136525"/>
                      <wp:effectExtent l="38100" t="0" r="21590" b="34925"/>
                      <wp:wrapNone/>
                      <wp:docPr id="50" name="Strzałka w dół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50" o:spid="_x0000_s1026" type="#_x0000_t67" style="position:absolute;margin-left:37.5pt;margin-top:-.35pt;width:22.3pt;height:1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">
                      <v:textbox style="layout-flow:vertical-ideographic"/>
                    </v:shape>
                  </w:pict>
                </mc:Fallback>
              </mc:AlternateContent>
            </w:r>
          </w:p>
        </w:tc>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both"/>
              <w:rPr>
                <w:rFonts w:ascii="Bookman Old Style" w:eastAsia="Calibri" w:hAnsi="Bookman Old Style" w:cs="Times New Roman"/>
              </w:rPr>
            </w:pPr>
            <w:r>
              <w:rPr>
                <w:rFonts w:ascii="Calibri" w:eastAsia="Calibri" w:hAnsi="Calibri"/>
                <w:noProof/>
                <w:lang w:eastAsia="pl-PL"/>
              </w:rPr>
              <mc:AlternateContent>
                <mc:Choice Requires="wps">
                  <w:drawing>
                    <wp:anchor distT="0" distB="0" distL="114300" distR="114300" simplePos="0" relativeHeight="251732992" behindDoc="0" locked="0" layoutInCell="1" allowOverlap="1">
                      <wp:simplePos x="0" y="0"/>
                      <wp:positionH relativeFrom="column">
                        <wp:posOffset>1913890</wp:posOffset>
                      </wp:positionH>
                      <wp:positionV relativeFrom="paragraph">
                        <wp:posOffset>-4445</wp:posOffset>
                      </wp:positionV>
                      <wp:extent cx="283210" cy="136525"/>
                      <wp:effectExtent l="38100" t="0" r="21590" b="34925"/>
                      <wp:wrapNone/>
                      <wp:docPr id="49" name="Strzałka w dół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9" o:spid="_x0000_s1026" type="#_x0000_t67" style="position:absolute;margin-left:150.7pt;margin-top:-.35pt;width:22.3pt;height:10.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">
                      <v:textbox style="layout-flow:vertical-ideographic"/>
                    </v:shape>
                  </w:pict>
                </mc:Fallback>
              </mc:AlternateContent>
            </w: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center"/>
              <w:rPr>
                <w:rFonts w:ascii="Bookman Old Style" w:eastAsia="Calibri" w:hAnsi="Bookman Old Style" w:cs="Times New Roman"/>
                <w:b/>
              </w:rPr>
            </w:pPr>
            <w:r>
              <w:rPr>
                <w:rFonts w:ascii="Calibri" w:eastAsia="Calibri" w:hAnsi="Calibri"/>
                <w:noProof/>
                <w:lang w:eastAsia="pl-PL"/>
              </w:rPr>
              <mc:AlternateContent>
                <mc:Choice Requires="wps">
                  <w:drawing>
                    <wp:anchor distT="0" distB="0" distL="114300" distR="114300" simplePos="0" relativeHeight="251736064" behindDoc="0" locked="0" layoutInCell="1" allowOverlap="1">
                      <wp:simplePos x="0" y="0"/>
                      <wp:positionH relativeFrom="column">
                        <wp:posOffset>4836795</wp:posOffset>
                      </wp:positionH>
                      <wp:positionV relativeFrom="paragraph">
                        <wp:posOffset>95250</wp:posOffset>
                      </wp:positionV>
                      <wp:extent cx="283210" cy="136525"/>
                      <wp:effectExtent l="38100" t="0" r="21590" b="34925"/>
                      <wp:wrapNone/>
                      <wp:docPr id="48" name="Strzałka w dół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8" o:spid="_x0000_s1026" type="#_x0000_t67" style="position:absolute;margin-left:380.85pt;margin-top:7.5pt;width:22.3pt;height:1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">
                      <v:textbox style="layout-flow:vertical-ideographic"/>
                    </v:shape>
                  </w:pict>
                </mc:Fallback>
              </mc:AlternateContent>
            </w:r>
            <w:r>
              <w:rPr>
                <w:rFonts w:ascii="Calibri" w:eastAsia="Calibri" w:hAnsi="Calibri"/>
                <w:noProof/>
                <w:lang w:eastAsia="pl-PL"/>
              </w:rPr>
              <mc:AlternateContent>
                <mc:Choice Requires="wps">
                  <w:drawing>
                    <wp:anchor distT="0" distB="0" distL="114300" distR="114300" simplePos="0" relativeHeight="251737088" behindDoc="0" locked="0" layoutInCell="1" allowOverlap="1">
                      <wp:simplePos x="0" y="0"/>
                      <wp:positionH relativeFrom="column">
                        <wp:posOffset>473710</wp:posOffset>
                      </wp:positionH>
                      <wp:positionV relativeFrom="paragraph">
                        <wp:posOffset>137160</wp:posOffset>
                      </wp:positionV>
                      <wp:extent cx="283210" cy="136525"/>
                      <wp:effectExtent l="38100" t="0" r="21590" b="34925"/>
                      <wp:wrapNone/>
                      <wp:docPr id="47" name="Strzałka w dół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7" o:spid="_x0000_s1026" type="#_x0000_t67" style="position:absolute;margin-left:37.3pt;margin-top:10.8pt;width:22.3pt;height:1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">
                      <v:textbox style="layout-flow:vertical-ideographic"/>
                    </v:shape>
                  </w:pict>
                </mc:Fallback>
              </mc:AlternateContent>
            </w:r>
            <w:r>
              <w:rPr>
                <w:rFonts w:ascii="Bookman Old Style" w:hAnsi="Bookman Old Style"/>
              </w:rPr>
              <w:t>w zakresie</w:t>
            </w:r>
            <w:r>
              <w:rPr>
                <w:rFonts w:ascii="Bookman Old Style" w:hAnsi="Bookman Old Style"/>
                <w:b/>
              </w:rPr>
              <w:t xml:space="preserve"> kształtowania wizerunku Uczelni </w:t>
            </w:r>
          </w:p>
        </w:tc>
      </w:tr>
      <w:tr w:rsidR="009558F0" w:rsidTr="009558F0">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line="276" w:lineRule="auto"/>
              <w:rPr>
                <w:rFonts w:cs="Times New Roman"/>
              </w:rPr>
            </w:pPr>
          </w:p>
        </w:tc>
        <w:tc>
          <w:tcPr>
            <w:tcW w:w="4606" w:type="dxa"/>
            <w:tcBorders>
              <w:top w:val="single" w:sz="4" w:space="0" w:color="auto"/>
              <w:left w:val="single" w:sz="4" w:space="0" w:color="auto"/>
              <w:bottom w:val="single" w:sz="4" w:space="0" w:color="auto"/>
              <w:right w:val="single" w:sz="4" w:space="0" w:color="auto"/>
            </w:tcBorders>
            <w:hideMark/>
          </w:tcPr>
          <w:p w:rsidR="009558F0" w:rsidRDefault="009558F0">
            <w:pPr>
              <w:spacing w:line="276" w:lineRule="auto"/>
              <w:rPr>
                <w:rFonts w:cs="Times New Roman"/>
              </w:rPr>
            </w:pPr>
          </w:p>
        </w:tc>
      </w:tr>
      <w:tr w:rsidR="009558F0" w:rsidTr="009558F0">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c>
          <w:tcPr>
            <w:tcW w:w="4606" w:type="dxa"/>
            <w:tcBorders>
              <w:top w:val="single" w:sz="4" w:space="0" w:color="auto"/>
              <w:left w:val="single" w:sz="4" w:space="0" w:color="auto"/>
              <w:bottom w:val="single" w:sz="4" w:space="0" w:color="auto"/>
              <w:right w:val="single" w:sz="4" w:space="0" w:color="auto"/>
            </w:tcBorders>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both"/>
              <w:rPr>
                <w:rFonts w:ascii="Bookman Old Style" w:eastAsia="Calibri" w:hAnsi="Bookman Old Style" w:cs="Times New Roman"/>
              </w:rPr>
            </w:pP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hideMark/>
          </w:tcPr>
          <w:p w:rsidR="009558F0" w:rsidRDefault="009558F0">
            <w:pPr>
              <w:spacing w:after="200" w:line="276" w:lineRule="auto"/>
              <w:jc w:val="center"/>
              <w:rPr>
                <w:rFonts w:ascii="Bookman Old Style" w:eastAsia="Calibri" w:hAnsi="Bookman Old Style" w:cs="Times New Roman"/>
                <w:b/>
              </w:rPr>
            </w:pPr>
            <w:r>
              <w:rPr>
                <w:rFonts w:ascii="Calibri" w:eastAsia="Calibri" w:hAnsi="Calibri"/>
                <w:noProof/>
                <w:lang w:eastAsia="pl-PL"/>
              </w:rPr>
              <mc:AlternateContent>
                <mc:Choice Requires="wps">
                  <w:drawing>
                    <wp:anchor distT="0" distB="0" distL="114300" distR="114300" simplePos="0" relativeHeight="251734016" behindDoc="0" locked="0" layoutInCell="1" allowOverlap="1">
                      <wp:simplePos x="0" y="0"/>
                      <wp:positionH relativeFrom="column">
                        <wp:posOffset>4838065</wp:posOffset>
                      </wp:positionH>
                      <wp:positionV relativeFrom="paragraph">
                        <wp:posOffset>105410</wp:posOffset>
                      </wp:positionV>
                      <wp:extent cx="283210" cy="136525"/>
                      <wp:effectExtent l="38100" t="0" r="21590" b="34925"/>
                      <wp:wrapNone/>
                      <wp:docPr id="46" name="Strzałka w dół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6" o:spid="_x0000_s1026" type="#_x0000_t67" style="position:absolute;margin-left:380.95pt;margin-top:8.3pt;width:22.3pt;height:1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">
                      <v:textbox style="layout-flow:vertical-ideographic"/>
                    </v:shape>
                  </w:pict>
                </mc:Fallback>
              </mc:AlternateContent>
            </w:r>
            <w:r>
              <w:rPr>
                <w:rFonts w:ascii="Calibri" w:eastAsia="Calibri" w:hAnsi="Calibri"/>
                <w:noProof/>
                <w:lang w:eastAsia="pl-PL"/>
              </w:rPr>
              <mc:AlternateContent>
                <mc:Choice Requires="wps">
                  <w:drawing>
                    <wp:anchor distT="0" distB="0" distL="114300" distR="114300" simplePos="0" relativeHeight="251735040" behindDoc="0" locked="0" layoutInCell="1" allowOverlap="1">
                      <wp:simplePos x="0" y="0"/>
                      <wp:positionH relativeFrom="column">
                        <wp:posOffset>414655</wp:posOffset>
                      </wp:positionH>
                      <wp:positionV relativeFrom="paragraph">
                        <wp:posOffset>150495</wp:posOffset>
                      </wp:positionV>
                      <wp:extent cx="283210" cy="136525"/>
                      <wp:effectExtent l="38100" t="0" r="21590" b="34925"/>
                      <wp:wrapNone/>
                      <wp:docPr id="45" name="Strzałka w dół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1365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dół 45" o:spid="_x0000_s1026" type="#_x0000_t67" style="position:absolute;margin-left:32.65pt;margin-top:11.85pt;width:22.3pt;height:1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">
                      <v:textbox style="layout-flow:vertical-ideographic"/>
                    </v:shape>
                  </w:pict>
                </mc:Fallback>
              </mc:AlternateContent>
            </w:r>
            <w:r>
              <w:rPr>
                <w:rFonts w:ascii="Bookman Old Style" w:hAnsi="Bookman Old Style"/>
                <w:b/>
              </w:rPr>
              <w:t>Inne</w:t>
            </w:r>
          </w:p>
        </w:tc>
      </w:tr>
      <w:tr w:rsidR="009558F0" w:rsidTr="009558F0">
        <w:tc>
          <w:tcPr>
            <w:tcW w:w="9212" w:type="dxa"/>
            <w:gridSpan w:val="2"/>
            <w:tcBorders>
              <w:top w:val="single" w:sz="4" w:space="0" w:color="auto"/>
              <w:left w:val="single" w:sz="4" w:space="0" w:color="auto"/>
              <w:bottom w:val="single" w:sz="4" w:space="0" w:color="auto"/>
              <w:right w:val="single" w:sz="4" w:space="0" w:color="auto"/>
            </w:tcBorders>
            <w:shd w:val="pct10" w:color="auto" w:fill="auto"/>
          </w:tcPr>
          <w:p w:rsidR="009558F0" w:rsidRDefault="009558F0">
            <w:pPr>
              <w:spacing w:after="200" w:line="276" w:lineRule="auto"/>
              <w:jc w:val="center"/>
              <w:rPr>
                <w:rFonts w:ascii="Bookman Old Style" w:eastAsia="Calibri" w:hAnsi="Bookman Old Style" w:cs="Times New Roman"/>
              </w:rPr>
            </w:pPr>
          </w:p>
        </w:tc>
      </w:tr>
    </w:tbl>
    <w:p w:rsidR="009558F0" w:rsidRDefault="009558F0" w:rsidP="009558F0">
      <w:pPr>
        <w:rPr>
          <w:rFonts w:ascii="Bookman Old Style" w:eastAsia="Calibri" w:hAnsi="Bookman Old Style"/>
        </w:rPr>
      </w:pPr>
    </w:p>
    <w:p w:rsidR="009558F0" w:rsidRDefault="009558F0" w:rsidP="009558F0">
      <w:pPr>
        <w:jc w:val="both"/>
        <w:rPr>
          <w:rFonts w:ascii="Bookman Old Style" w:hAnsi="Bookman Old Style" w:cs="Times New Roman"/>
        </w:rPr>
      </w:pPr>
      <w:r>
        <w:rPr>
          <w:rFonts w:ascii="Bookman Old Style" w:hAnsi="Bookman Old Style"/>
        </w:rPr>
        <w:t xml:space="preserve">W celu zapewnienia anonimowości  </w:t>
      </w:r>
      <w:r>
        <w:rPr>
          <w:rFonts w:ascii="Bookman Old Style" w:hAnsi="Bookman Old Style"/>
          <w:b/>
        </w:rPr>
        <w:t xml:space="preserve">ANKIETA </w:t>
      </w:r>
      <w:r>
        <w:rPr>
          <w:rFonts w:ascii="Bookman Old Style" w:hAnsi="Bookman Old Style"/>
        </w:rPr>
        <w:t xml:space="preserve">będzie z wykorzystaniem </w:t>
      </w:r>
      <w:r>
        <w:rPr>
          <w:rFonts w:ascii="Bookman Old Style" w:hAnsi="Bookman Old Style"/>
          <w:b/>
        </w:rPr>
        <w:t>trzech komplementarnych form</w:t>
      </w:r>
      <w:r>
        <w:rPr>
          <w:rFonts w:ascii="Bookman Old Style" w:hAnsi="Bookman Old Style"/>
        </w:rPr>
        <w:t xml:space="preserve"> wypełniania i przekazywania ankiet:</w:t>
      </w:r>
    </w:p>
    <w:p w:rsidR="009558F0" w:rsidRDefault="009558F0" w:rsidP="00D00AF5">
      <w:pPr>
        <w:pStyle w:val="Akapitzlist"/>
        <w:numPr>
          <w:ilvl w:val="0"/>
          <w:numId w:val="77"/>
        </w:numPr>
        <w:spacing w:line="276" w:lineRule="auto"/>
        <w:ind w:left="284" w:hanging="284"/>
        <w:jc w:val="both"/>
        <w:rPr>
          <w:rFonts w:ascii="Bookman Old Style" w:hAnsi="Bookman Old Style"/>
        </w:rPr>
      </w:pPr>
      <w:r>
        <w:rPr>
          <w:rFonts w:ascii="Bookman Old Style" w:hAnsi="Bookman Old Style"/>
          <w:b/>
        </w:rPr>
        <w:t xml:space="preserve">zbiorowe </w:t>
      </w:r>
      <w:r>
        <w:rPr>
          <w:rFonts w:ascii="Bookman Old Style" w:hAnsi="Bookman Old Style"/>
        </w:rPr>
        <w:t xml:space="preserve">- na zebraniu jednostki lub komórki organizacyjnej - wypełnianie ankiety jako wynik dyskusji pracowników tej jednostki nt. dobrych i złych </w:t>
      </w:r>
      <w:r>
        <w:rPr>
          <w:rFonts w:ascii="Bookman Old Style" w:hAnsi="Bookman Old Style"/>
        </w:rPr>
        <w:lastRenderedPageBreak/>
        <w:t xml:space="preserve">praktyk akademickich oraz wrzucanie wypełnionej ankiety do wystawionych na UE urn lub jej wysłanie do </w:t>
      </w:r>
      <w:r>
        <w:rPr>
          <w:rFonts w:ascii="Bookman Old Style" w:hAnsi="Bookman Old Style"/>
          <w:color w:val="000000" w:themeColor="text1"/>
        </w:rPr>
        <w:t xml:space="preserve">pełnomocnika Kanclerza </w:t>
      </w:r>
      <w:r>
        <w:rPr>
          <w:rFonts w:ascii="Bookman Old Style" w:hAnsi="Bookman Old Style"/>
        </w:rPr>
        <w:t xml:space="preserve">ds. procesu ankietowania; </w:t>
      </w:r>
    </w:p>
    <w:p w:rsidR="009558F0" w:rsidRDefault="009558F0" w:rsidP="00D00AF5">
      <w:pPr>
        <w:pStyle w:val="Akapitzlist"/>
        <w:numPr>
          <w:ilvl w:val="0"/>
          <w:numId w:val="77"/>
        </w:numPr>
        <w:spacing w:line="276" w:lineRule="auto"/>
        <w:ind w:left="284" w:hanging="284"/>
        <w:jc w:val="both"/>
        <w:rPr>
          <w:rFonts w:ascii="Bookman Old Style" w:hAnsi="Bookman Old Style"/>
          <w:color w:val="000000" w:themeColor="text1"/>
        </w:rPr>
      </w:pPr>
      <w:r>
        <w:rPr>
          <w:rFonts w:ascii="Bookman Old Style" w:hAnsi="Bookman Old Style"/>
          <w:b/>
        </w:rPr>
        <w:t xml:space="preserve">indywidualne </w:t>
      </w:r>
      <w:r>
        <w:rPr>
          <w:rFonts w:ascii="Bookman Old Style" w:hAnsi="Bookman Old Style"/>
        </w:rPr>
        <w:t xml:space="preserve">wypełnianie ankiet i ich wysyłanie pocztą elektroniczną do kierowników jednostek i komórek organizacyjnych, łączenie ich - w celu zapewnienia anonimowości - w jeden folder i wysyłanie ich do </w:t>
      </w:r>
      <w:r>
        <w:rPr>
          <w:rFonts w:ascii="Bookman Old Style" w:hAnsi="Bookman Old Style"/>
          <w:color w:val="000000" w:themeColor="text1"/>
        </w:rPr>
        <w:t xml:space="preserve">pełnomocnika Kanclerza  ds. procesu ankietowania </w:t>
      </w:r>
    </w:p>
    <w:p w:rsidR="009558F0" w:rsidRDefault="009558F0" w:rsidP="00D00AF5">
      <w:pPr>
        <w:pStyle w:val="Akapitzlist"/>
        <w:numPr>
          <w:ilvl w:val="0"/>
          <w:numId w:val="77"/>
        </w:numPr>
        <w:spacing w:line="276" w:lineRule="auto"/>
        <w:ind w:left="284" w:hanging="284"/>
        <w:jc w:val="both"/>
        <w:rPr>
          <w:rFonts w:ascii="Bookman Old Style" w:hAnsi="Bookman Old Style"/>
        </w:rPr>
      </w:pPr>
      <w:r>
        <w:rPr>
          <w:rFonts w:ascii="Bookman Old Style" w:hAnsi="Bookman Old Style"/>
          <w:b/>
        </w:rPr>
        <w:t>indywidualne</w:t>
      </w:r>
      <w:r>
        <w:rPr>
          <w:rFonts w:ascii="Bookman Old Style" w:hAnsi="Bookman Old Style"/>
        </w:rPr>
        <w:t xml:space="preserve"> wypełnianie ankiet i ich wrzucania do wystawionych na UE urn.</w:t>
      </w:r>
    </w:p>
    <w:p w:rsidR="009558F0" w:rsidRDefault="009558F0" w:rsidP="009558F0">
      <w:pPr>
        <w:pStyle w:val="Akapitzlist"/>
        <w:ind w:left="284"/>
        <w:rPr>
          <w:rFonts w:ascii="Bookman Old Style" w:hAnsi="Bookman Old Style"/>
        </w:rPr>
      </w:pPr>
    </w:p>
    <w:p w:rsidR="009558F0" w:rsidRDefault="009558F0" w:rsidP="009558F0">
      <w:pPr>
        <w:ind w:left="1004"/>
        <w:jc w:val="right"/>
        <w:rPr>
          <w:rFonts w:ascii="Calibri" w:hAnsi="Calibri"/>
          <w:sz w:val="24"/>
          <w:szCs w:val="24"/>
        </w:rPr>
      </w:pPr>
    </w:p>
    <w:p w:rsidR="0080458C" w:rsidRDefault="0080458C" w:rsidP="0080458C">
      <w:pPr>
        <w:pStyle w:val="Akapitzlist"/>
        <w:spacing w:line="360" w:lineRule="auto"/>
        <w:ind w:left="426"/>
        <w:jc w:val="center"/>
        <w:rPr>
          <w:b/>
          <w:sz w:val="24"/>
          <w:szCs w:val="24"/>
        </w:rPr>
      </w:pPr>
    </w:p>
    <w:p w:rsidR="0080458C" w:rsidRDefault="0080458C" w:rsidP="0080458C">
      <w:pPr>
        <w:jc w:val="both"/>
        <w:rPr>
          <w:rFonts w:ascii="Arial" w:hAnsi="Arial" w:cs="Arial"/>
          <w:b/>
          <w:i/>
          <w:sz w:val="32"/>
          <w:szCs w:val="32"/>
          <w:u w:val="single"/>
        </w:rPr>
      </w:pPr>
    </w:p>
    <w:p w:rsidR="0080458C" w:rsidRDefault="0080458C" w:rsidP="0080458C">
      <w:pPr>
        <w:pStyle w:val="Akapitzlist"/>
        <w:spacing w:line="360" w:lineRule="auto"/>
        <w:ind w:left="426"/>
        <w:jc w:val="center"/>
        <w:rPr>
          <w:b/>
          <w:sz w:val="24"/>
          <w:szCs w:val="24"/>
          <w:lang w:eastAsia="pl-PL"/>
        </w:rPr>
      </w:pPr>
    </w:p>
    <w:p w:rsidR="009A5425" w:rsidRDefault="009A5425" w:rsidP="00905976">
      <w:pPr>
        <w:spacing w:before="100" w:beforeAutospacing="1" w:after="100" w:afterAutospacing="1" w:line="276" w:lineRule="auto"/>
        <w:ind w:left="2268" w:hanging="2268"/>
        <w:jc w:val="center"/>
        <w:rPr>
          <w:rFonts w:ascii="Arial" w:eastAsia="Times New Roman" w:hAnsi="Arial" w:cs="Arial"/>
          <w:b/>
          <w:lang w:eastAsia="pl-PL"/>
        </w:rPr>
      </w:pPr>
    </w:p>
    <w:sectPr w:rsidR="009A542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F5" w:rsidRDefault="00D00AF5" w:rsidP="0016283F">
      <w:r>
        <w:separator/>
      </w:r>
    </w:p>
  </w:endnote>
  <w:endnote w:type="continuationSeparator" w:id="0">
    <w:p w:rsidR="00D00AF5" w:rsidRDefault="00D00AF5" w:rsidP="0016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NewRoman">
    <w:altName w:val="MS Mincho"/>
    <w:panose1 w:val="00000000000000000000"/>
    <w:charset w:val="EE"/>
    <w:family w:val="auto"/>
    <w:notTrueType/>
    <w:pitch w:val="default"/>
    <w:sig w:usb0="00000000" w:usb1="08070000" w:usb2="00000010" w:usb3="00000000" w:csb0="00020002"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632904"/>
      <w:docPartObj>
        <w:docPartGallery w:val="Page Numbers (Bottom of Page)"/>
        <w:docPartUnique/>
      </w:docPartObj>
    </w:sdtPr>
    <w:sdtEndPr/>
    <w:sdtContent>
      <w:p w:rsidR="0016283F" w:rsidRDefault="0016283F">
        <w:pPr>
          <w:pStyle w:val="Stopka"/>
        </w:pPr>
        <w:r>
          <w:fldChar w:fldCharType="begin"/>
        </w:r>
        <w:r>
          <w:instrText>PAGE   \* MERGEFORMAT</w:instrText>
        </w:r>
        <w:r>
          <w:fldChar w:fldCharType="separate"/>
        </w:r>
        <w:r w:rsidR="009558F0">
          <w:rPr>
            <w:noProof/>
          </w:rPr>
          <w:t>49</w:t>
        </w:r>
        <w:r>
          <w:fldChar w:fldCharType="end"/>
        </w:r>
      </w:p>
    </w:sdtContent>
  </w:sdt>
  <w:p w:rsidR="0016283F" w:rsidRDefault="001628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F5" w:rsidRDefault="00D00AF5" w:rsidP="0016283F">
      <w:r>
        <w:separator/>
      </w:r>
    </w:p>
  </w:footnote>
  <w:footnote w:type="continuationSeparator" w:id="0">
    <w:p w:rsidR="00D00AF5" w:rsidRDefault="00D00AF5" w:rsidP="0016283F">
      <w:r>
        <w:continuationSeparator/>
      </w:r>
    </w:p>
  </w:footnote>
  <w:footnote w:id="1">
    <w:p w:rsidR="0080458C" w:rsidRDefault="0080458C" w:rsidP="0080458C">
      <w:pPr>
        <w:pStyle w:val="Tekstprzypisudolnego"/>
      </w:pPr>
      <w:r>
        <w:rPr>
          <w:rStyle w:val="Odwoanieprzypisudolnego"/>
        </w:rPr>
        <w:footnoteRef/>
      </w:r>
      <w:r>
        <w:t xml:space="preserve"> Postulat zainspirowany Dobrą praktyką pochodzącą z Uniwersytetu Przyrodniczego we Wrocławiu.</w:t>
      </w:r>
    </w:p>
  </w:footnote>
  <w:footnote w:id="2">
    <w:p w:rsidR="0080458C" w:rsidRDefault="0080458C" w:rsidP="0080458C">
      <w:pPr>
        <w:pStyle w:val="Tekstprzypisudolnego"/>
        <w:jc w:val="both"/>
      </w:pPr>
      <w:r>
        <w:rPr>
          <w:rStyle w:val="Odwoanieprzypisudolnego"/>
        </w:rPr>
        <w:footnoteRef/>
      </w:r>
      <w:r>
        <w:t xml:space="preserve"> Dobre praktyki Uniwersytetu  Przyrodniczego we Wrocławiu  i innych uczelni ekonomicznych w zakresie  elastycznego zatrudniania  profesorów po osiągnieciu przez wieku 70 lat.</w:t>
      </w:r>
    </w:p>
  </w:footnote>
  <w:footnote w:id="3">
    <w:p w:rsidR="0080458C" w:rsidRDefault="0080458C" w:rsidP="0080458C">
      <w:pPr>
        <w:pStyle w:val="Tekstpodstawowy"/>
        <w:jc w:val="both"/>
        <w:rPr>
          <w:rFonts w:asciiTheme="minorHAnsi" w:hAnsiTheme="minorHAnsi"/>
          <w:bCs/>
          <w:sz w:val="22"/>
          <w:szCs w:val="22"/>
        </w:rPr>
      </w:pPr>
      <w:r>
        <w:rPr>
          <w:rStyle w:val="Odwoanieprzypisudolnego"/>
        </w:rPr>
        <w:footnoteRef/>
      </w:r>
      <w:r>
        <w:t xml:space="preserve"> </w:t>
      </w:r>
      <w:r>
        <w:rPr>
          <w:rFonts w:asciiTheme="minorHAnsi" w:hAnsiTheme="minorHAnsi"/>
          <w:sz w:val="22"/>
          <w:szCs w:val="22"/>
        </w:rPr>
        <w:t>Stanowisko Senackiej Komisji ds. Dobrych Praktyk Akademickich  w zakresie polityki  dodatkowego  zatrudnienia nauczycieli akademickich u pracodawcy prowadzącego działalność dydaktyczną lub naukowo-badawczą z dnia 25 kwietnia 2013 roku (patrz: aneksy do Białej Księgi).</w:t>
      </w:r>
    </w:p>
    <w:p w:rsidR="0080458C" w:rsidRDefault="0080458C" w:rsidP="0080458C">
      <w:pPr>
        <w:pStyle w:val="Tekstprzypisudolnego"/>
        <w:jc w:val="both"/>
      </w:pPr>
    </w:p>
  </w:footnote>
  <w:footnote w:id="4">
    <w:p w:rsidR="0080458C" w:rsidRDefault="0080458C" w:rsidP="0080458C">
      <w:pPr>
        <w:pStyle w:val="Tekstpodstawowy"/>
        <w:jc w:val="both"/>
        <w:rPr>
          <w:rFonts w:asciiTheme="minorHAnsi" w:hAnsiTheme="minorHAnsi"/>
          <w:bCs/>
          <w:sz w:val="22"/>
          <w:szCs w:val="22"/>
        </w:rPr>
      </w:pPr>
      <w:r>
        <w:rPr>
          <w:rStyle w:val="Odwoanieprzypisudolnego"/>
        </w:rPr>
        <w:footnoteRef/>
      </w:r>
      <w:r>
        <w:t xml:space="preserve"> </w:t>
      </w:r>
      <w:r>
        <w:rPr>
          <w:rFonts w:asciiTheme="minorHAnsi" w:hAnsiTheme="minorHAnsi"/>
          <w:color w:val="000000" w:themeColor="text1"/>
          <w:sz w:val="22"/>
          <w:szCs w:val="22"/>
        </w:rPr>
        <w:t xml:space="preserve">STANOWISKO Senackiej Komisji ds. Dobrych Praktyk Akademickich  w sprawie rozliczania godzin dydaktycznych za prowadzenie seminariów dla studentów stacjonarnych studiów doktoranckich (studiów III stopnia) przyjęte w dniu 24 kwietnia 2014 roku </w:t>
      </w:r>
      <w:r>
        <w:rPr>
          <w:rFonts w:asciiTheme="minorHAnsi" w:hAnsiTheme="minorHAnsi"/>
          <w:sz w:val="22"/>
          <w:szCs w:val="22"/>
        </w:rPr>
        <w:t>(patrz: aneksy do Białej Księgi).</w:t>
      </w:r>
    </w:p>
    <w:p w:rsidR="0080458C" w:rsidRDefault="0080458C" w:rsidP="0080458C">
      <w:pPr>
        <w:spacing w:after="120"/>
        <w:jc w:val="both"/>
        <w:rPr>
          <w:color w:val="000000" w:themeColor="text1"/>
          <w:sz w:val="20"/>
          <w:szCs w:val="20"/>
        </w:rPr>
      </w:pPr>
    </w:p>
    <w:p w:rsidR="0080458C" w:rsidRDefault="0080458C" w:rsidP="0080458C">
      <w:pPr>
        <w:pStyle w:val="Tekstprzypisudolnego"/>
        <w:rPr>
          <w:color w:val="000000" w:themeColor="text1"/>
        </w:rPr>
      </w:pPr>
    </w:p>
  </w:footnote>
  <w:footnote w:id="5">
    <w:p w:rsidR="0080458C" w:rsidRDefault="0080458C" w:rsidP="0080458C">
      <w:pPr>
        <w:pStyle w:val="Tekstpodstawowy"/>
        <w:jc w:val="both"/>
        <w:rPr>
          <w:rFonts w:asciiTheme="minorHAnsi" w:hAnsiTheme="minorHAnsi"/>
          <w:bCs/>
          <w:sz w:val="22"/>
          <w:szCs w:val="22"/>
        </w:rPr>
      </w:pPr>
      <w:r>
        <w:rPr>
          <w:rStyle w:val="Odwoanieprzypisudolnego"/>
        </w:rPr>
        <w:footnoteRef/>
      </w:r>
      <w:r>
        <w:t xml:space="preserve"> </w:t>
      </w:r>
      <w:r>
        <w:rPr>
          <w:rFonts w:asciiTheme="minorHAnsi" w:hAnsiTheme="minorHAnsi"/>
          <w:bCs/>
          <w:sz w:val="22"/>
          <w:szCs w:val="22"/>
        </w:rPr>
        <w:t xml:space="preserve">STANOWISKO Senackiej  Komisji ds. Dobrych Praktyk Akademickich  UE we Wrocławiu w sprawie realizacji paragrafu 8 (dział II) Statutu Uniwersytetu Ekonomicznego we Wrocławiu dotyczącego minimalnego składu katedr, </w:t>
      </w:r>
      <w:r>
        <w:rPr>
          <w:rFonts w:asciiTheme="minorHAnsi" w:hAnsiTheme="minorHAnsi"/>
          <w:sz w:val="22"/>
          <w:szCs w:val="22"/>
        </w:rPr>
        <w:t>przyjęte w dniu 10 marca 2016 roku (patrz: aneksy do Białej Księgi)</w:t>
      </w:r>
    </w:p>
    <w:p w:rsidR="0080458C" w:rsidRDefault="0080458C" w:rsidP="0080458C">
      <w:pPr>
        <w:pStyle w:val="Tekstprzypisudolnego"/>
      </w:pPr>
    </w:p>
  </w:footnote>
  <w:footnote w:id="6">
    <w:p w:rsidR="009558F0" w:rsidRDefault="009558F0" w:rsidP="009558F0">
      <w:pPr>
        <w:rPr>
          <w:rFonts w:eastAsia="Times New Roman"/>
          <w:sz w:val="20"/>
          <w:szCs w:val="20"/>
          <w:lang w:eastAsia="pl-PL"/>
        </w:rPr>
      </w:pPr>
      <w:r>
        <w:rPr>
          <w:rStyle w:val="Odwoanieprzypisudolnego"/>
        </w:rPr>
        <w:footnoteRef/>
      </w:r>
      <w:r>
        <w:t xml:space="preserve"> </w:t>
      </w:r>
      <w:r>
        <w:rPr>
          <w:rFonts w:eastAsia="Times New Roman"/>
          <w:bCs/>
          <w:sz w:val="20"/>
          <w:szCs w:val="20"/>
          <w:lang w:eastAsia="pl-PL"/>
        </w:rPr>
        <w:t>w  następującym brzmieniu:</w:t>
      </w:r>
      <w:r>
        <w:rPr>
          <w:rFonts w:eastAsia="Times New Roman"/>
          <w:sz w:val="20"/>
          <w:szCs w:val="20"/>
          <w:lang w:eastAsia="pl-PL"/>
        </w:rPr>
        <w:t xml:space="preserve"> § 1. W zakresie określonym w odrębnej umowie, pracownik nie może prowadzić działalności konkurencyjnej wobec pracodawcy ani też świadczyć pracy w ramach stosunku pracy lub na innej podstawie na rzecz podmiotu prowadzącego taką działalność (zakaz konkurencji). § 2. Pracodawca, który poniósł szkodę wskutek naruszenia przez pracownika zakazu konkurencji przewidzianego w umowie, może dochodzić od pracownika wyrównania tej szkody na zasadach określonych w przepisach rozdziału I w dziale piątym.</w:t>
      </w:r>
    </w:p>
  </w:footnote>
  <w:footnote w:id="7">
    <w:p w:rsidR="009558F0" w:rsidRDefault="009558F0" w:rsidP="009558F0">
      <w:pPr>
        <w:rPr>
          <w:rFonts w:cs="Times New Roman"/>
          <w:color w:val="000000" w:themeColor="text1"/>
          <w:u w:val="single"/>
        </w:rPr>
      </w:pPr>
      <w:r>
        <w:rPr>
          <w:rStyle w:val="Odwoanieprzypisudolnego"/>
        </w:rPr>
        <w:footnoteRef/>
      </w:r>
      <w:r>
        <w:t xml:space="preserve"> </w:t>
      </w:r>
      <w:r>
        <w:rPr>
          <w:sz w:val="20"/>
          <w:szCs w:val="20"/>
        </w:rPr>
        <w:t xml:space="preserve">POLON działa na podstawie: Art. 129a. (ust.1.) Minister właściwy do spraw szkolnictwa wyższego prowadzi </w:t>
      </w:r>
      <w:r>
        <w:rPr>
          <w:b/>
          <w:sz w:val="20"/>
          <w:szCs w:val="20"/>
        </w:rPr>
        <w:t>CENTRALNY WYKAZ</w:t>
      </w:r>
      <w:r>
        <w:rPr>
          <w:sz w:val="20"/>
          <w:szCs w:val="20"/>
        </w:rPr>
        <w:t xml:space="preserve"> nauczycieli akademickich i pracowników naukowych. (ust.2.) W centralnym wykazie nauczycieli akademickich i pracowników naukowych zamieszcza się  (…) informacje o podstawowym miejscu zatrudnienia i </w:t>
      </w:r>
      <w:r>
        <w:rPr>
          <w:b/>
          <w:sz w:val="20"/>
          <w:szCs w:val="20"/>
          <w:u w:val="single"/>
        </w:rPr>
        <w:t>miejscu dodatkowego zatrudnienia</w:t>
      </w:r>
      <w:r>
        <w:rPr>
          <w:sz w:val="20"/>
          <w:szCs w:val="20"/>
        </w:rPr>
        <w:t xml:space="preserve"> (</w:t>
      </w:r>
      <w:r>
        <w:rPr>
          <w:sz w:val="20"/>
          <w:szCs w:val="20"/>
          <w:lang w:eastAsia="pl-PL"/>
        </w:rPr>
        <w:t xml:space="preserve">zmieniona ustawa Prawo o szkolnictwie wyższym </w:t>
      </w:r>
      <w:r>
        <w:rPr>
          <w:sz w:val="20"/>
          <w:szCs w:val="20"/>
        </w:rPr>
        <w:t xml:space="preserve">z dnia 27 lipca 2005 r. </w:t>
      </w:r>
      <w:r>
        <w:rPr>
          <w:sz w:val="20"/>
          <w:szCs w:val="20"/>
          <w:lang w:eastAsia="pl-PL"/>
        </w:rPr>
        <w:t xml:space="preserve"> - </w:t>
      </w:r>
      <w:proofErr w:type="spellStart"/>
      <w:r>
        <w:rPr>
          <w:rFonts w:eastAsia="Times New Roman" w:cs="Helvetica"/>
          <w:sz w:val="20"/>
          <w:szCs w:val="20"/>
          <w:lang w:eastAsia="pl-PL"/>
        </w:rPr>
        <w:t>Dz.U</w:t>
      </w:r>
      <w:proofErr w:type="spellEnd"/>
      <w:r>
        <w:rPr>
          <w:rFonts w:eastAsia="Times New Roman" w:cs="Helvetica"/>
          <w:sz w:val="20"/>
          <w:szCs w:val="20"/>
          <w:lang w:eastAsia="pl-PL"/>
        </w:rPr>
        <w:t>. z 2012 poz. 572 – tekst jednolity).</w:t>
      </w:r>
    </w:p>
    <w:p w:rsidR="009558F0" w:rsidRDefault="009558F0" w:rsidP="009558F0">
      <w:pPr>
        <w:pStyle w:val="Tekstprzypisudolnego"/>
        <w:rPr>
          <w:rFonts w:eastAsiaTheme="minorHAnsi"/>
        </w:rPr>
      </w:pPr>
    </w:p>
  </w:footnote>
  <w:footnote w:id="8">
    <w:p w:rsidR="009558F0" w:rsidRDefault="009558F0" w:rsidP="009558F0">
      <w:pPr>
        <w:pStyle w:val="Tekstprzypisudolnego"/>
      </w:pPr>
      <w:r>
        <w:rPr>
          <w:rStyle w:val="Odwoanieprzypisudolnego"/>
        </w:rPr>
        <w:footnoteRef/>
      </w:r>
      <w:r>
        <w:t xml:space="preserve"> Por.  pkt. 1 Komunikatu  nr 30  Prorektora UJ ds. polityki kadrowej i finansowej z dnia 22 listopada 2011 roku w sprawie: dodatkowego zatrudnienia nauczycieli akademickich  dla których UJ stanowi podstawowe miejsce pracy.</w:t>
      </w:r>
    </w:p>
  </w:footnote>
  <w:footnote w:id="9">
    <w:p w:rsidR="009558F0" w:rsidRDefault="009558F0" w:rsidP="009558F0">
      <w:pPr>
        <w:pStyle w:val="Tekstprzypisudolnego"/>
      </w:pPr>
      <w:r>
        <w:rPr>
          <w:rStyle w:val="Odwoanieprzypisudolnego"/>
        </w:rPr>
        <w:footnoteRef/>
      </w:r>
      <w:r>
        <w:t xml:space="preserve"> Por. zarządzanie  Rektora UW  z dnia 25.10.2011 r.  w sprawie  określenia procedury (…).</w:t>
      </w:r>
    </w:p>
  </w:footnote>
  <w:footnote w:id="10">
    <w:p w:rsidR="009558F0" w:rsidRDefault="009558F0" w:rsidP="009558F0">
      <w:pPr>
        <w:pStyle w:val="Tekstprzypisudolnego"/>
      </w:pPr>
      <w:r>
        <w:rPr>
          <w:rStyle w:val="Odwoanieprzypisudolnego"/>
        </w:rPr>
        <w:footnoteRef/>
      </w:r>
      <w:r>
        <w:t xml:space="preserve"> Przykładem  takiego </w:t>
      </w:r>
      <w:r>
        <w:rPr>
          <w:b/>
        </w:rPr>
        <w:t>dobrej praktyki</w:t>
      </w:r>
      <w:r>
        <w:t xml:space="preserve"> jest  zarządzanie  Rektora UW  z dnia 25.10.2011 r.  w sprawie  określenia procedury </w:t>
      </w:r>
      <w:r>
        <w:rPr>
          <w:rFonts w:cs="TimesNewRomanPSMT"/>
        </w:rPr>
        <w:t>oraz kryteriów  udzielania  zgody na dodatkowe zatrudnienie w ramach  stosunku pracy u pracodawcy  prowadzącego działalność dydaktyczną  lub naukowo-badawczą</w:t>
      </w:r>
      <w:r>
        <w:rPr>
          <w:rFonts w:cs="TimesNewRomanPSMT"/>
          <w:i/>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5C6D"/>
    <w:multiLevelType w:val="hybridMultilevel"/>
    <w:tmpl w:val="29EC90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9A1F77"/>
    <w:multiLevelType w:val="hybridMultilevel"/>
    <w:tmpl w:val="B7D049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5319BB"/>
    <w:multiLevelType w:val="hybridMultilevel"/>
    <w:tmpl w:val="8B8C26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EA25FA"/>
    <w:multiLevelType w:val="hybridMultilevel"/>
    <w:tmpl w:val="2D72C7F0"/>
    <w:lvl w:ilvl="0" w:tplc="3ED037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5291DFD"/>
    <w:multiLevelType w:val="hybridMultilevel"/>
    <w:tmpl w:val="483A407C"/>
    <w:lvl w:ilvl="0" w:tplc="98EC2FA8">
      <w:start w:val="2"/>
      <w:numFmt w:val="bullet"/>
      <w:lvlText w:val=""/>
      <w:lvlJc w:val="left"/>
      <w:pPr>
        <w:ind w:left="720" w:hanging="360"/>
      </w:pPr>
      <w:rPr>
        <w:rFonts w:ascii="Symbol" w:hAnsi="Symbol" w:hint="default"/>
        <w:b/>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82D52C1"/>
    <w:multiLevelType w:val="hybridMultilevel"/>
    <w:tmpl w:val="A692D9A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94B33F8"/>
    <w:multiLevelType w:val="hybridMultilevel"/>
    <w:tmpl w:val="795AE2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EF327A3"/>
    <w:multiLevelType w:val="hybridMultilevel"/>
    <w:tmpl w:val="578617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0A07813"/>
    <w:multiLevelType w:val="hybridMultilevel"/>
    <w:tmpl w:val="95E2A1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D3199C"/>
    <w:multiLevelType w:val="hybridMultilevel"/>
    <w:tmpl w:val="56FE9EAC"/>
    <w:lvl w:ilvl="0" w:tplc="0415000F">
      <w:start w:val="1"/>
      <w:numFmt w:val="decimal"/>
      <w:lvlText w:val="%1."/>
      <w:lvlJc w:val="left"/>
      <w:pPr>
        <w:ind w:left="2132" w:hanging="360"/>
      </w:pPr>
    </w:lvl>
    <w:lvl w:ilvl="1" w:tplc="04150019">
      <w:start w:val="1"/>
      <w:numFmt w:val="lowerLetter"/>
      <w:lvlText w:val="%2."/>
      <w:lvlJc w:val="left"/>
      <w:pPr>
        <w:ind w:left="2852" w:hanging="360"/>
      </w:pPr>
    </w:lvl>
    <w:lvl w:ilvl="2" w:tplc="0415001B">
      <w:start w:val="1"/>
      <w:numFmt w:val="lowerRoman"/>
      <w:lvlText w:val="%3."/>
      <w:lvlJc w:val="right"/>
      <w:pPr>
        <w:ind w:left="3572" w:hanging="180"/>
      </w:pPr>
    </w:lvl>
    <w:lvl w:ilvl="3" w:tplc="0415000F">
      <w:start w:val="1"/>
      <w:numFmt w:val="decimal"/>
      <w:lvlText w:val="%4."/>
      <w:lvlJc w:val="left"/>
      <w:pPr>
        <w:ind w:left="4292" w:hanging="360"/>
      </w:pPr>
    </w:lvl>
    <w:lvl w:ilvl="4" w:tplc="04150019">
      <w:start w:val="1"/>
      <w:numFmt w:val="lowerLetter"/>
      <w:lvlText w:val="%5."/>
      <w:lvlJc w:val="left"/>
      <w:pPr>
        <w:ind w:left="5012" w:hanging="360"/>
      </w:pPr>
    </w:lvl>
    <w:lvl w:ilvl="5" w:tplc="0415001B">
      <w:start w:val="1"/>
      <w:numFmt w:val="lowerRoman"/>
      <w:lvlText w:val="%6."/>
      <w:lvlJc w:val="right"/>
      <w:pPr>
        <w:ind w:left="5732" w:hanging="180"/>
      </w:pPr>
    </w:lvl>
    <w:lvl w:ilvl="6" w:tplc="0415000F">
      <w:start w:val="1"/>
      <w:numFmt w:val="decimal"/>
      <w:lvlText w:val="%7."/>
      <w:lvlJc w:val="left"/>
      <w:pPr>
        <w:ind w:left="6452" w:hanging="360"/>
      </w:pPr>
    </w:lvl>
    <w:lvl w:ilvl="7" w:tplc="04150019">
      <w:start w:val="1"/>
      <w:numFmt w:val="lowerLetter"/>
      <w:lvlText w:val="%8."/>
      <w:lvlJc w:val="left"/>
      <w:pPr>
        <w:ind w:left="7172" w:hanging="360"/>
      </w:pPr>
    </w:lvl>
    <w:lvl w:ilvl="8" w:tplc="0415001B">
      <w:start w:val="1"/>
      <w:numFmt w:val="lowerRoman"/>
      <w:lvlText w:val="%9."/>
      <w:lvlJc w:val="right"/>
      <w:pPr>
        <w:ind w:left="7892" w:hanging="180"/>
      </w:pPr>
    </w:lvl>
  </w:abstractNum>
  <w:abstractNum w:abstractNumId="10">
    <w:nsid w:val="118D0843"/>
    <w:multiLevelType w:val="hybridMultilevel"/>
    <w:tmpl w:val="3E20C106"/>
    <w:lvl w:ilvl="0" w:tplc="0415000D">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125743CA"/>
    <w:multiLevelType w:val="hybridMultilevel"/>
    <w:tmpl w:val="9D00AD98"/>
    <w:lvl w:ilvl="0" w:tplc="3ED037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1289410F"/>
    <w:multiLevelType w:val="hybridMultilevel"/>
    <w:tmpl w:val="32EA80B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12C41E7F"/>
    <w:multiLevelType w:val="hybridMultilevel"/>
    <w:tmpl w:val="2500CA2E"/>
    <w:lvl w:ilvl="0" w:tplc="98EC2FA8">
      <w:start w:val="2"/>
      <w:numFmt w:val="bullet"/>
      <w:lvlText w:val=""/>
      <w:lvlJc w:val="left"/>
      <w:pPr>
        <w:ind w:left="720" w:hanging="360"/>
      </w:pPr>
      <w:rPr>
        <w:rFonts w:ascii="Symbol" w:hAnsi="Symbol" w:hint="default"/>
        <w:b/>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13376630"/>
    <w:multiLevelType w:val="hybridMultilevel"/>
    <w:tmpl w:val="D47E8D20"/>
    <w:lvl w:ilvl="0" w:tplc="76620CD6">
      <w:start w:val="1"/>
      <w:numFmt w:val="decimal"/>
      <w:lvlText w:val="%1."/>
      <w:lvlJc w:val="left"/>
      <w:pPr>
        <w:ind w:left="1980" w:hanging="360"/>
      </w:pPr>
      <w:rPr>
        <w:b w:val="0"/>
        <w:color w:val="FF0000"/>
        <w:sz w:val="22"/>
      </w:r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start w:val="1"/>
      <w:numFmt w:val="decimal"/>
      <w:lvlText w:val="%4."/>
      <w:lvlJc w:val="left"/>
      <w:pPr>
        <w:ind w:left="4140" w:hanging="360"/>
      </w:pPr>
    </w:lvl>
    <w:lvl w:ilvl="4" w:tplc="04150019">
      <w:start w:val="1"/>
      <w:numFmt w:val="lowerLetter"/>
      <w:lvlText w:val="%5."/>
      <w:lvlJc w:val="left"/>
      <w:pPr>
        <w:ind w:left="4860" w:hanging="360"/>
      </w:pPr>
    </w:lvl>
    <w:lvl w:ilvl="5" w:tplc="0415001B">
      <w:start w:val="1"/>
      <w:numFmt w:val="lowerRoman"/>
      <w:lvlText w:val="%6."/>
      <w:lvlJc w:val="right"/>
      <w:pPr>
        <w:ind w:left="5580" w:hanging="180"/>
      </w:pPr>
    </w:lvl>
    <w:lvl w:ilvl="6" w:tplc="0415000F">
      <w:start w:val="1"/>
      <w:numFmt w:val="decimal"/>
      <w:lvlText w:val="%7."/>
      <w:lvlJc w:val="left"/>
      <w:pPr>
        <w:ind w:left="6300" w:hanging="360"/>
      </w:pPr>
    </w:lvl>
    <w:lvl w:ilvl="7" w:tplc="04150019">
      <w:start w:val="1"/>
      <w:numFmt w:val="lowerLetter"/>
      <w:lvlText w:val="%8."/>
      <w:lvlJc w:val="left"/>
      <w:pPr>
        <w:ind w:left="7020" w:hanging="360"/>
      </w:pPr>
    </w:lvl>
    <w:lvl w:ilvl="8" w:tplc="0415001B">
      <w:start w:val="1"/>
      <w:numFmt w:val="lowerRoman"/>
      <w:lvlText w:val="%9."/>
      <w:lvlJc w:val="right"/>
      <w:pPr>
        <w:ind w:left="7740" w:hanging="180"/>
      </w:pPr>
    </w:lvl>
  </w:abstractNum>
  <w:abstractNum w:abstractNumId="15">
    <w:nsid w:val="13A02150"/>
    <w:multiLevelType w:val="hybridMultilevel"/>
    <w:tmpl w:val="7D84B010"/>
    <w:lvl w:ilvl="0" w:tplc="90F69A58">
      <w:start w:val="1"/>
      <w:numFmt w:val="bullet"/>
      <w:lvlText w:val=""/>
      <w:lvlJc w:val="left"/>
      <w:pPr>
        <w:ind w:left="1491" w:hanging="360"/>
      </w:pPr>
      <w:rPr>
        <w:rFonts w:ascii="Symbol" w:hAnsi="Symbol" w:hint="default"/>
      </w:rPr>
    </w:lvl>
    <w:lvl w:ilvl="1" w:tplc="04150003">
      <w:start w:val="1"/>
      <w:numFmt w:val="bullet"/>
      <w:lvlText w:val="o"/>
      <w:lvlJc w:val="left"/>
      <w:pPr>
        <w:ind w:left="2211" w:hanging="360"/>
      </w:pPr>
      <w:rPr>
        <w:rFonts w:ascii="Courier New" w:hAnsi="Courier New" w:cs="Courier New" w:hint="default"/>
      </w:rPr>
    </w:lvl>
    <w:lvl w:ilvl="2" w:tplc="04150005">
      <w:start w:val="1"/>
      <w:numFmt w:val="bullet"/>
      <w:lvlText w:val=""/>
      <w:lvlJc w:val="left"/>
      <w:pPr>
        <w:ind w:left="2931" w:hanging="360"/>
      </w:pPr>
      <w:rPr>
        <w:rFonts w:ascii="Wingdings" w:hAnsi="Wingdings" w:hint="default"/>
      </w:rPr>
    </w:lvl>
    <w:lvl w:ilvl="3" w:tplc="04150001">
      <w:start w:val="1"/>
      <w:numFmt w:val="bullet"/>
      <w:lvlText w:val=""/>
      <w:lvlJc w:val="left"/>
      <w:pPr>
        <w:ind w:left="3651" w:hanging="360"/>
      </w:pPr>
      <w:rPr>
        <w:rFonts w:ascii="Symbol" w:hAnsi="Symbol" w:hint="default"/>
      </w:rPr>
    </w:lvl>
    <w:lvl w:ilvl="4" w:tplc="04150003">
      <w:start w:val="1"/>
      <w:numFmt w:val="bullet"/>
      <w:lvlText w:val="o"/>
      <w:lvlJc w:val="left"/>
      <w:pPr>
        <w:ind w:left="4371" w:hanging="360"/>
      </w:pPr>
      <w:rPr>
        <w:rFonts w:ascii="Courier New" w:hAnsi="Courier New" w:cs="Courier New" w:hint="default"/>
      </w:rPr>
    </w:lvl>
    <w:lvl w:ilvl="5" w:tplc="04150005">
      <w:start w:val="1"/>
      <w:numFmt w:val="bullet"/>
      <w:lvlText w:val=""/>
      <w:lvlJc w:val="left"/>
      <w:pPr>
        <w:ind w:left="5091" w:hanging="360"/>
      </w:pPr>
      <w:rPr>
        <w:rFonts w:ascii="Wingdings" w:hAnsi="Wingdings" w:hint="default"/>
      </w:rPr>
    </w:lvl>
    <w:lvl w:ilvl="6" w:tplc="04150001">
      <w:start w:val="1"/>
      <w:numFmt w:val="bullet"/>
      <w:lvlText w:val=""/>
      <w:lvlJc w:val="left"/>
      <w:pPr>
        <w:ind w:left="5811" w:hanging="360"/>
      </w:pPr>
      <w:rPr>
        <w:rFonts w:ascii="Symbol" w:hAnsi="Symbol" w:hint="default"/>
      </w:rPr>
    </w:lvl>
    <w:lvl w:ilvl="7" w:tplc="04150003">
      <w:start w:val="1"/>
      <w:numFmt w:val="bullet"/>
      <w:lvlText w:val="o"/>
      <w:lvlJc w:val="left"/>
      <w:pPr>
        <w:ind w:left="6531" w:hanging="360"/>
      </w:pPr>
      <w:rPr>
        <w:rFonts w:ascii="Courier New" w:hAnsi="Courier New" w:cs="Courier New" w:hint="default"/>
      </w:rPr>
    </w:lvl>
    <w:lvl w:ilvl="8" w:tplc="04150005">
      <w:start w:val="1"/>
      <w:numFmt w:val="bullet"/>
      <w:lvlText w:val=""/>
      <w:lvlJc w:val="left"/>
      <w:pPr>
        <w:ind w:left="7251" w:hanging="360"/>
      </w:pPr>
      <w:rPr>
        <w:rFonts w:ascii="Wingdings" w:hAnsi="Wingdings" w:hint="default"/>
      </w:rPr>
    </w:lvl>
  </w:abstractNum>
  <w:abstractNum w:abstractNumId="16">
    <w:nsid w:val="144123A3"/>
    <w:multiLevelType w:val="hybridMultilevel"/>
    <w:tmpl w:val="A6EC4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45E1DC4"/>
    <w:multiLevelType w:val="hybridMultilevel"/>
    <w:tmpl w:val="1C5651A6"/>
    <w:lvl w:ilvl="0" w:tplc="1E54DC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6F5702E"/>
    <w:multiLevelType w:val="hybridMultilevel"/>
    <w:tmpl w:val="AD286FE6"/>
    <w:lvl w:ilvl="0" w:tplc="98EC2FA8">
      <w:start w:val="2"/>
      <w:numFmt w:val="bullet"/>
      <w:lvlText w:val=""/>
      <w:lvlJc w:val="left"/>
      <w:pPr>
        <w:ind w:left="720" w:hanging="360"/>
      </w:pPr>
      <w:rPr>
        <w:rFonts w:ascii="Symbol" w:hAnsi="Symbol" w:hint="default"/>
        <w:b/>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17444A24"/>
    <w:multiLevelType w:val="hybridMultilevel"/>
    <w:tmpl w:val="37A4E9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7B953CF"/>
    <w:multiLevelType w:val="hybridMultilevel"/>
    <w:tmpl w:val="003AE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87C7D16"/>
    <w:multiLevelType w:val="hybridMultilevel"/>
    <w:tmpl w:val="C706CCA4"/>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nsid w:val="19114E9C"/>
    <w:multiLevelType w:val="hybridMultilevel"/>
    <w:tmpl w:val="EA9C0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AD34999"/>
    <w:multiLevelType w:val="hybridMultilevel"/>
    <w:tmpl w:val="5740A62C"/>
    <w:lvl w:ilvl="0" w:tplc="38661D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F6B08D2"/>
    <w:multiLevelType w:val="hybridMultilevel"/>
    <w:tmpl w:val="164A8B60"/>
    <w:lvl w:ilvl="0" w:tplc="487E7A46">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0523478"/>
    <w:multiLevelType w:val="hybridMultilevel"/>
    <w:tmpl w:val="C72A2322"/>
    <w:lvl w:ilvl="0" w:tplc="0415000F">
      <w:start w:val="1"/>
      <w:numFmt w:val="decimal"/>
      <w:lvlText w:val="%1."/>
      <w:lvlJc w:val="left"/>
      <w:pPr>
        <w:ind w:left="754" w:hanging="360"/>
      </w:p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26">
    <w:nsid w:val="20B86872"/>
    <w:multiLevelType w:val="hybridMultilevel"/>
    <w:tmpl w:val="4066144E"/>
    <w:lvl w:ilvl="0" w:tplc="98EC2FA8">
      <w:start w:val="2"/>
      <w:numFmt w:val="bullet"/>
      <w:lvlText w:val=""/>
      <w:lvlJc w:val="left"/>
      <w:pPr>
        <w:ind w:left="1495" w:hanging="360"/>
      </w:pPr>
      <w:rPr>
        <w:rFonts w:ascii="Symbol" w:hAnsi="Symbol" w:hint="default"/>
        <w:b/>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221244C4"/>
    <w:multiLevelType w:val="hybridMultilevel"/>
    <w:tmpl w:val="C7DCC4E2"/>
    <w:lvl w:ilvl="0" w:tplc="0415000F">
      <w:start w:val="1"/>
      <w:numFmt w:val="decimal"/>
      <w:lvlText w:val="%1."/>
      <w:lvlJc w:val="left"/>
      <w:pPr>
        <w:ind w:left="1037" w:hanging="360"/>
      </w:pPr>
    </w:lvl>
    <w:lvl w:ilvl="1" w:tplc="04150019">
      <w:start w:val="1"/>
      <w:numFmt w:val="lowerLetter"/>
      <w:lvlText w:val="%2."/>
      <w:lvlJc w:val="left"/>
      <w:pPr>
        <w:ind w:left="1757" w:hanging="360"/>
      </w:pPr>
    </w:lvl>
    <w:lvl w:ilvl="2" w:tplc="0415001B">
      <w:start w:val="1"/>
      <w:numFmt w:val="lowerRoman"/>
      <w:lvlText w:val="%3."/>
      <w:lvlJc w:val="right"/>
      <w:pPr>
        <w:ind w:left="2477" w:hanging="180"/>
      </w:pPr>
    </w:lvl>
    <w:lvl w:ilvl="3" w:tplc="0415000F">
      <w:start w:val="1"/>
      <w:numFmt w:val="decimal"/>
      <w:lvlText w:val="%4."/>
      <w:lvlJc w:val="left"/>
      <w:pPr>
        <w:ind w:left="3197" w:hanging="360"/>
      </w:pPr>
    </w:lvl>
    <w:lvl w:ilvl="4" w:tplc="04150019">
      <w:start w:val="1"/>
      <w:numFmt w:val="lowerLetter"/>
      <w:lvlText w:val="%5."/>
      <w:lvlJc w:val="left"/>
      <w:pPr>
        <w:ind w:left="3917" w:hanging="360"/>
      </w:pPr>
    </w:lvl>
    <w:lvl w:ilvl="5" w:tplc="0415001B">
      <w:start w:val="1"/>
      <w:numFmt w:val="lowerRoman"/>
      <w:lvlText w:val="%6."/>
      <w:lvlJc w:val="right"/>
      <w:pPr>
        <w:ind w:left="4637" w:hanging="180"/>
      </w:pPr>
    </w:lvl>
    <w:lvl w:ilvl="6" w:tplc="0415000F">
      <w:start w:val="1"/>
      <w:numFmt w:val="decimal"/>
      <w:lvlText w:val="%7."/>
      <w:lvlJc w:val="left"/>
      <w:pPr>
        <w:ind w:left="5357" w:hanging="360"/>
      </w:pPr>
    </w:lvl>
    <w:lvl w:ilvl="7" w:tplc="04150019">
      <w:start w:val="1"/>
      <w:numFmt w:val="lowerLetter"/>
      <w:lvlText w:val="%8."/>
      <w:lvlJc w:val="left"/>
      <w:pPr>
        <w:ind w:left="6077" w:hanging="360"/>
      </w:pPr>
    </w:lvl>
    <w:lvl w:ilvl="8" w:tplc="0415001B">
      <w:start w:val="1"/>
      <w:numFmt w:val="lowerRoman"/>
      <w:lvlText w:val="%9."/>
      <w:lvlJc w:val="right"/>
      <w:pPr>
        <w:ind w:left="6797" w:hanging="180"/>
      </w:pPr>
    </w:lvl>
  </w:abstractNum>
  <w:abstractNum w:abstractNumId="28">
    <w:nsid w:val="223B6DAF"/>
    <w:multiLevelType w:val="hybridMultilevel"/>
    <w:tmpl w:val="29D41894"/>
    <w:lvl w:ilvl="0" w:tplc="0415000F">
      <w:start w:val="1"/>
      <w:numFmt w:val="decimal"/>
      <w:lvlText w:val="%1."/>
      <w:lvlJc w:val="left"/>
      <w:pPr>
        <w:ind w:left="1037" w:hanging="360"/>
      </w:pPr>
    </w:lvl>
    <w:lvl w:ilvl="1" w:tplc="04150019">
      <w:start w:val="1"/>
      <w:numFmt w:val="lowerLetter"/>
      <w:lvlText w:val="%2."/>
      <w:lvlJc w:val="left"/>
      <w:pPr>
        <w:ind w:left="1757" w:hanging="360"/>
      </w:pPr>
    </w:lvl>
    <w:lvl w:ilvl="2" w:tplc="0415001B">
      <w:start w:val="1"/>
      <w:numFmt w:val="lowerRoman"/>
      <w:lvlText w:val="%3."/>
      <w:lvlJc w:val="right"/>
      <w:pPr>
        <w:ind w:left="2477" w:hanging="180"/>
      </w:pPr>
    </w:lvl>
    <w:lvl w:ilvl="3" w:tplc="0415000F">
      <w:start w:val="1"/>
      <w:numFmt w:val="decimal"/>
      <w:lvlText w:val="%4."/>
      <w:lvlJc w:val="left"/>
      <w:pPr>
        <w:ind w:left="3197" w:hanging="360"/>
      </w:pPr>
    </w:lvl>
    <w:lvl w:ilvl="4" w:tplc="04150019">
      <w:start w:val="1"/>
      <w:numFmt w:val="lowerLetter"/>
      <w:lvlText w:val="%5."/>
      <w:lvlJc w:val="left"/>
      <w:pPr>
        <w:ind w:left="3917" w:hanging="360"/>
      </w:pPr>
    </w:lvl>
    <w:lvl w:ilvl="5" w:tplc="0415001B">
      <w:start w:val="1"/>
      <w:numFmt w:val="lowerRoman"/>
      <w:lvlText w:val="%6."/>
      <w:lvlJc w:val="right"/>
      <w:pPr>
        <w:ind w:left="4637" w:hanging="180"/>
      </w:pPr>
    </w:lvl>
    <w:lvl w:ilvl="6" w:tplc="0415000F">
      <w:start w:val="1"/>
      <w:numFmt w:val="decimal"/>
      <w:lvlText w:val="%7."/>
      <w:lvlJc w:val="left"/>
      <w:pPr>
        <w:ind w:left="5357" w:hanging="360"/>
      </w:pPr>
    </w:lvl>
    <w:lvl w:ilvl="7" w:tplc="04150019">
      <w:start w:val="1"/>
      <w:numFmt w:val="lowerLetter"/>
      <w:lvlText w:val="%8."/>
      <w:lvlJc w:val="left"/>
      <w:pPr>
        <w:ind w:left="6077" w:hanging="360"/>
      </w:pPr>
    </w:lvl>
    <w:lvl w:ilvl="8" w:tplc="0415001B">
      <w:start w:val="1"/>
      <w:numFmt w:val="lowerRoman"/>
      <w:lvlText w:val="%9."/>
      <w:lvlJc w:val="right"/>
      <w:pPr>
        <w:ind w:left="6797" w:hanging="180"/>
      </w:pPr>
    </w:lvl>
  </w:abstractNum>
  <w:abstractNum w:abstractNumId="29">
    <w:nsid w:val="24BC6CD8"/>
    <w:multiLevelType w:val="hybridMultilevel"/>
    <w:tmpl w:val="80E67122"/>
    <w:lvl w:ilvl="0" w:tplc="0415000D">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258C26ED"/>
    <w:multiLevelType w:val="hybridMultilevel"/>
    <w:tmpl w:val="1F44B78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8476CB7"/>
    <w:multiLevelType w:val="hybridMultilevel"/>
    <w:tmpl w:val="10BA0B60"/>
    <w:lvl w:ilvl="0" w:tplc="839C8554">
      <w:start w:val="1"/>
      <w:numFmt w:val="decimal"/>
      <w:lvlText w:val="%1."/>
      <w:lvlJc w:val="left"/>
      <w:pPr>
        <w:ind w:left="172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30A614F5"/>
    <w:multiLevelType w:val="hybridMultilevel"/>
    <w:tmpl w:val="D9B806EA"/>
    <w:lvl w:ilvl="0" w:tplc="04150005">
      <w:start w:val="1"/>
      <w:numFmt w:val="bullet"/>
      <w:lvlText w:val=""/>
      <w:lvlJc w:val="left"/>
      <w:pPr>
        <w:ind w:left="1054" w:hanging="360"/>
      </w:pPr>
      <w:rPr>
        <w:rFonts w:ascii="Wingdings" w:hAnsi="Wingdings" w:hint="default"/>
      </w:rPr>
    </w:lvl>
    <w:lvl w:ilvl="1" w:tplc="04150003">
      <w:start w:val="1"/>
      <w:numFmt w:val="bullet"/>
      <w:lvlText w:val="o"/>
      <w:lvlJc w:val="left"/>
      <w:pPr>
        <w:ind w:left="1774" w:hanging="360"/>
      </w:pPr>
      <w:rPr>
        <w:rFonts w:ascii="Courier New" w:hAnsi="Courier New" w:cs="Courier New" w:hint="default"/>
      </w:rPr>
    </w:lvl>
    <w:lvl w:ilvl="2" w:tplc="04150005">
      <w:start w:val="1"/>
      <w:numFmt w:val="bullet"/>
      <w:lvlText w:val=""/>
      <w:lvlJc w:val="left"/>
      <w:pPr>
        <w:ind w:left="2494" w:hanging="360"/>
      </w:pPr>
      <w:rPr>
        <w:rFonts w:ascii="Wingdings" w:hAnsi="Wingdings" w:hint="default"/>
      </w:rPr>
    </w:lvl>
    <w:lvl w:ilvl="3" w:tplc="04150001">
      <w:start w:val="1"/>
      <w:numFmt w:val="bullet"/>
      <w:lvlText w:val=""/>
      <w:lvlJc w:val="left"/>
      <w:pPr>
        <w:ind w:left="3214" w:hanging="360"/>
      </w:pPr>
      <w:rPr>
        <w:rFonts w:ascii="Symbol" w:hAnsi="Symbol" w:hint="default"/>
      </w:rPr>
    </w:lvl>
    <w:lvl w:ilvl="4" w:tplc="04150003">
      <w:start w:val="1"/>
      <w:numFmt w:val="bullet"/>
      <w:lvlText w:val="o"/>
      <w:lvlJc w:val="left"/>
      <w:pPr>
        <w:ind w:left="3934" w:hanging="360"/>
      </w:pPr>
      <w:rPr>
        <w:rFonts w:ascii="Courier New" w:hAnsi="Courier New" w:cs="Courier New" w:hint="default"/>
      </w:rPr>
    </w:lvl>
    <w:lvl w:ilvl="5" w:tplc="04150005">
      <w:start w:val="1"/>
      <w:numFmt w:val="bullet"/>
      <w:lvlText w:val=""/>
      <w:lvlJc w:val="left"/>
      <w:pPr>
        <w:ind w:left="4654" w:hanging="360"/>
      </w:pPr>
      <w:rPr>
        <w:rFonts w:ascii="Wingdings" w:hAnsi="Wingdings" w:hint="default"/>
      </w:rPr>
    </w:lvl>
    <w:lvl w:ilvl="6" w:tplc="04150001">
      <w:start w:val="1"/>
      <w:numFmt w:val="bullet"/>
      <w:lvlText w:val=""/>
      <w:lvlJc w:val="left"/>
      <w:pPr>
        <w:ind w:left="5374" w:hanging="360"/>
      </w:pPr>
      <w:rPr>
        <w:rFonts w:ascii="Symbol" w:hAnsi="Symbol" w:hint="default"/>
      </w:rPr>
    </w:lvl>
    <w:lvl w:ilvl="7" w:tplc="04150003">
      <w:start w:val="1"/>
      <w:numFmt w:val="bullet"/>
      <w:lvlText w:val="o"/>
      <w:lvlJc w:val="left"/>
      <w:pPr>
        <w:ind w:left="6094" w:hanging="360"/>
      </w:pPr>
      <w:rPr>
        <w:rFonts w:ascii="Courier New" w:hAnsi="Courier New" w:cs="Courier New" w:hint="default"/>
      </w:rPr>
    </w:lvl>
    <w:lvl w:ilvl="8" w:tplc="04150005">
      <w:start w:val="1"/>
      <w:numFmt w:val="bullet"/>
      <w:lvlText w:val=""/>
      <w:lvlJc w:val="left"/>
      <w:pPr>
        <w:ind w:left="6814" w:hanging="360"/>
      </w:pPr>
      <w:rPr>
        <w:rFonts w:ascii="Wingdings" w:hAnsi="Wingdings" w:hint="default"/>
      </w:rPr>
    </w:lvl>
  </w:abstractNum>
  <w:abstractNum w:abstractNumId="33">
    <w:nsid w:val="31AE0D0C"/>
    <w:multiLevelType w:val="hybridMultilevel"/>
    <w:tmpl w:val="1B9226DA"/>
    <w:lvl w:ilvl="0" w:tplc="82349C7E">
      <w:start w:val="1"/>
      <w:numFmt w:val="decimal"/>
      <w:lvlText w:val="%1."/>
      <w:lvlJc w:val="left"/>
      <w:pPr>
        <w:ind w:left="1080" w:hanging="360"/>
      </w:pPr>
      <w:rPr>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nsid w:val="321A4832"/>
    <w:multiLevelType w:val="hybridMultilevel"/>
    <w:tmpl w:val="C10EE5E6"/>
    <w:lvl w:ilvl="0" w:tplc="04150005">
      <w:start w:val="1"/>
      <w:numFmt w:val="bullet"/>
      <w:lvlText w:val=""/>
      <w:lvlJc w:val="left"/>
      <w:pPr>
        <w:ind w:left="1131" w:hanging="360"/>
      </w:pPr>
      <w:rPr>
        <w:rFonts w:ascii="Wingdings" w:hAnsi="Wingdings" w:hint="default"/>
      </w:rPr>
    </w:lvl>
    <w:lvl w:ilvl="1" w:tplc="04150003">
      <w:start w:val="1"/>
      <w:numFmt w:val="bullet"/>
      <w:lvlText w:val="o"/>
      <w:lvlJc w:val="left"/>
      <w:pPr>
        <w:ind w:left="1851" w:hanging="360"/>
      </w:pPr>
      <w:rPr>
        <w:rFonts w:ascii="Courier New" w:hAnsi="Courier New" w:cs="Courier New" w:hint="default"/>
      </w:rPr>
    </w:lvl>
    <w:lvl w:ilvl="2" w:tplc="04150005">
      <w:start w:val="1"/>
      <w:numFmt w:val="bullet"/>
      <w:lvlText w:val=""/>
      <w:lvlJc w:val="left"/>
      <w:pPr>
        <w:ind w:left="2571" w:hanging="360"/>
      </w:pPr>
      <w:rPr>
        <w:rFonts w:ascii="Wingdings" w:hAnsi="Wingdings" w:hint="default"/>
      </w:rPr>
    </w:lvl>
    <w:lvl w:ilvl="3" w:tplc="04150001">
      <w:start w:val="1"/>
      <w:numFmt w:val="bullet"/>
      <w:lvlText w:val=""/>
      <w:lvlJc w:val="left"/>
      <w:pPr>
        <w:ind w:left="3291" w:hanging="360"/>
      </w:pPr>
      <w:rPr>
        <w:rFonts w:ascii="Symbol" w:hAnsi="Symbol" w:hint="default"/>
      </w:rPr>
    </w:lvl>
    <w:lvl w:ilvl="4" w:tplc="04150003">
      <w:start w:val="1"/>
      <w:numFmt w:val="bullet"/>
      <w:lvlText w:val="o"/>
      <w:lvlJc w:val="left"/>
      <w:pPr>
        <w:ind w:left="4011" w:hanging="360"/>
      </w:pPr>
      <w:rPr>
        <w:rFonts w:ascii="Courier New" w:hAnsi="Courier New" w:cs="Courier New" w:hint="default"/>
      </w:rPr>
    </w:lvl>
    <w:lvl w:ilvl="5" w:tplc="04150005">
      <w:start w:val="1"/>
      <w:numFmt w:val="bullet"/>
      <w:lvlText w:val=""/>
      <w:lvlJc w:val="left"/>
      <w:pPr>
        <w:ind w:left="4731" w:hanging="360"/>
      </w:pPr>
      <w:rPr>
        <w:rFonts w:ascii="Wingdings" w:hAnsi="Wingdings" w:hint="default"/>
      </w:rPr>
    </w:lvl>
    <w:lvl w:ilvl="6" w:tplc="04150001">
      <w:start w:val="1"/>
      <w:numFmt w:val="bullet"/>
      <w:lvlText w:val=""/>
      <w:lvlJc w:val="left"/>
      <w:pPr>
        <w:ind w:left="5451" w:hanging="360"/>
      </w:pPr>
      <w:rPr>
        <w:rFonts w:ascii="Symbol" w:hAnsi="Symbol" w:hint="default"/>
      </w:rPr>
    </w:lvl>
    <w:lvl w:ilvl="7" w:tplc="04150003">
      <w:start w:val="1"/>
      <w:numFmt w:val="bullet"/>
      <w:lvlText w:val="o"/>
      <w:lvlJc w:val="left"/>
      <w:pPr>
        <w:ind w:left="6171" w:hanging="360"/>
      </w:pPr>
      <w:rPr>
        <w:rFonts w:ascii="Courier New" w:hAnsi="Courier New" w:cs="Courier New" w:hint="default"/>
      </w:rPr>
    </w:lvl>
    <w:lvl w:ilvl="8" w:tplc="04150005">
      <w:start w:val="1"/>
      <w:numFmt w:val="bullet"/>
      <w:lvlText w:val=""/>
      <w:lvlJc w:val="left"/>
      <w:pPr>
        <w:ind w:left="6891" w:hanging="360"/>
      </w:pPr>
      <w:rPr>
        <w:rFonts w:ascii="Wingdings" w:hAnsi="Wingdings" w:hint="default"/>
      </w:rPr>
    </w:lvl>
  </w:abstractNum>
  <w:abstractNum w:abstractNumId="35">
    <w:nsid w:val="330C1446"/>
    <w:multiLevelType w:val="hybridMultilevel"/>
    <w:tmpl w:val="B39E4112"/>
    <w:lvl w:ilvl="0" w:tplc="38661D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3370205D"/>
    <w:multiLevelType w:val="hybridMultilevel"/>
    <w:tmpl w:val="B2EEDB34"/>
    <w:lvl w:ilvl="0" w:tplc="B21ED964">
      <w:start w:val="1"/>
      <w:numFmt w:val="decimal"/>
      <w:lvlText w:val="%1."/>
      <w:lvlJc w:val="left"/>
      <w:pPr>
        <w:ind w:left="9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36343071"/>
    <w:multiLevelType w:val="hybridMultilevel"/>
    <w:tmpl w:val="367492FA"/>
    <w:lvl w:ilvl="0" w:tplc="3ED037F4">
      <w:start w:val="1"/>
      <w:numFmt w:val="bullet"/>
      <w:lvlText w:val=""/>
      <w:lvlJc w:val="left"/>
      <w:pPr>
        <w:ind w:left="1037" w:hanging="360"/>
      </w:pPr>
      <w:rPr>
        <w:rFonts w:ascii="Symbol" w:hAnsi="Symbol" w:hint="default"/>
      </w:rPr>
    </w:lvl>
    <w:lvl w:ilvl="1" w:tplc="04150003">
      <w:start w:val="1"/>
      <w:numFmt w:val="bullet"/>
      <w:lvlText w:val="o"/>
      <w:lvlJc w:val="left"/>
      <w:pPr>
        <w:ind w:left="1757" w:hanging="360"/>
      </w:pPr>
      <w:rPr>
        <w:rFonts w:ascii="Courier New" w:hAnsi="Courier New" w:cs="Courier New" w:hint="default"/>
      </w:rPr>
    </w:lvl>
    <w:lvl w:ilvl="2" w:tplc="04150005">
      <w:start w:val="1"/>
      <w:numFmt w:val="bullet"/>
      <w:lvlText w:val=""/>
      <w:lvlJc w:val="left"/>
      <w:pPr>
        <w:ind w:left="2477" w:hanging="360"/>
      </w:pPr>
      <w:rPr>
        <w:rFonts w:ascii="Wingdings" w:hAnsi="Wingdings" w:hint="default"/>
      </w:rPr>
    </w:lvl>
    <w:lvl w:ilvl="3" w:tplc="04150001">
      <w:start w:val="1"/>
      <w:numFmt w:val="bullet"/>
      <w:lvlText w:val=""/>
      <w:lvlJc w:val="left"/>
      <w:pPr>
        <w:ind w:left="3197" w:hanging="360"/>
      </w:pPr>
      <w:rPr>
        <w:rFonts w:ascii="Symbol" w:hAnsi="Symbol" w:hint="default"/>
      </w:rPr>
    </w:lvl>
    <w:lvl w:ilvl="4" w:tplc="04150003">
      <w:start w:val="1"/>
      <w:numFmt w:val="bullet"/>
      <w:lvlText w:val="o"/>
      <w:lvlJc w:val="left"/>
      <w:pPr>
        <w:ind w:left="3917" w:hanging="360"/>
      </w:pPr>
      <w:rPr>
        <w:rFonts w:ascii="Courier New" w:hAnsi="Courier New" w:cs="Courier New" w:hint="default"/>
      </w:rPr>
    </w:lvl>
    <w:lvl w:ilvl="5" w:tplc="04150005">
      <w:start w:val="1"/>
      <w:numFmt w:val="bullet"/>
      <w:lvlText w:val=""/>
      <w:lvlJc w:val="left"/>
      <w:pPr>
        <w:ind w:left="4637" w:hanging="360"/>
      </w:pPr>
      <w:rPr>
        <w:rFonts w:ascii="Wingdings" w:hAnsi="Wingdings" w:hint="default"/>
      </w:rPr>
    </w:lvl>
    <w:lvl w:ilvl="6" w:tplc="04150001">
      <w:start w:val="1"/>
      <w:numFmt w:val="bullet"/>
      <w:lvlText w:val=""/>
      <w:lvlJc w:val="left"/>
      <w:pPr>
        <w:ind w:left="5357" w:hanging="360"/>
      </w:pPr>
      <w:rPr>
        <w:rFonts w:ascii="Symbol" w:hAnsi="Symbol" w:hint="default"/>
      </w:rPr>
    </w:lvl>
    <w:lvl w:ilvl="7" w:tplc="04150003">
      <w:start w:val="1"/>
      <w:numFmt w:val="bullet"/>
      <w:lvlText w:val="o"/>
      <w:lvlJc w:val="left"/>
      <w:pPr>
        <w:ind w:left="6077" w:hanging="360"/>
      </w:pPr>
      <w:rPr>
        <w:rFonts w:ascii="Courier New" w:hAnsi="Courier New" w:cs="Courier New" w:hint="default"/>
      </w:rPr>
    </w:lvl>
    <w:lvl w:ilvl="8" w:tplc="04150005">
      <w:start w:val="1"/>
      <w:numFmt w:val="bullet"/>
      <w:lvlText w:val=""/>
      <w:lvlJc w:val="left"/>
      <w:pPr>
        <w:ind w:left="6797" w:hanging="360"/>
      </w:pPr>
      <w:rPr>
        <w:rFonts w:ascii="Wingdings" w:hAnsi="Wingdings" w:hint="default"/>
      </w:rPr>
    </w:lvl>
  </w:abstractNum>
  <w:abstractNum w:abstractNumId="38">
    <w:nsid w:val="36BF7F94"/>
    <w:multiLevelType w:val="hybridMultilevel"/>
    <w:tmpl w:val="5974379C"/>
    <w:lvl w:ilvl="0" w:tplc="90F69A5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nsid w:val="38D91DA0"/>
    <w:multiLevelType w:val="hybridMultilevel"/>
    <w:tmpl w:val="06485B54"/>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0">
    <w:nsid w:val="3AAC2488"/>
    <w:multiLevelType w:val="hybridMultilevel"/>
    <w:tmpl w:val="BD80533E"/>
    <w:lvl w:ilvl="0" w:tplc="04150005">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3B916CDE"/>
    <w:multiLevelType w:val="hybridMultilevel"/>
    <w:tmpl w:val="88EE89E6"/>
    <w:lvl w:ilvl="0" w:tplc="0415000F">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2">
    <w:nsid w:val="3BE80539"/>
    <w:multiLevelType w:val="hybridMultilevel"/>
    <w:tmpl w:val="56D24C68"/>
    <w:lvl w:ilvl="0" w:tplc="38661D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CCC237A"/>
    <w:multiLevelType w:val="hybridMultilevel"/>
    <w:tmpl w:val="C0F4C144"/>
    <w:lvl w:ilvl="0" w:tplc="0415000F">
      <w:start w:val="1"/>
      <w:numFmt w:val="decimal"/>
      <w:lvlText w:val="%1."/>
      <w:lvlJc w:val="left"/>
      <w:pPr>
        <w:ind w:left="1620" w:hanging="360"/>
      </w:p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44">
    <w:nsid w:val="3DF06986"/>
    <w:multiLevelType w:val="hybridMultilevel"/>
    <w:tmpl w:val="917E3216"/>
    <w:lvl w:ilvl="0" w:tplc="80DCFA22">
      <w:start w:val="1"/>
      <w:numFmt w:val="decimal"/>
      <w:lvlText w:val="%1."/>
      <w:lvlJc w:val="left"/>
      <w:pPr>
        <w:ind w:left="644"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5">
    <w:nsid w:val="40070697"/>
    <w:multiLevelType w:val="hybridMultilevel"/>
    <w:tmpl w:val="2490179E"/>
    <w:lvl w:ilvl="0" w:tplc="4582F29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6">
    <w:nsid w:val="4069472A"/>
    <w:multiLevelType w:val="hybridMultilevel"/>
    <w:tmpl w:val="6CF2214A"/>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7">
    <w:nsid w:val="43B9554E"/>
    <w:multiLevelType w:val="hybridMultilevel"/>
    <w:tmpl w:val="AFD4EDB6"/>
    <w:lvl w:ilvl="0" w:tplc="41A6F7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49F3D02"/>
    <w:multiLevelType w:val="hybridMultilevel"/>
    <w:tmpl w:val="63E22F58"/>
    <w:lvl w:ilvl="0" w:tplc="04150011">
      <w:start w:val="1"/>
      <w:numFmt w:val="decimal"/>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9">
    <w:nsid w:val="4501018B"/>
    <w:multiLevelType w:val="hybridMultilevel"/>
    <w:tmpl w:val="F9C6ABB6"/>
    <w:lvl w:ilvl="0" w:tplc="36666F9E">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9451213"/>
    <w:multiLevelType w:val="hybridMultilevel"/>
    <w:tmpl w:val="3A983E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4F1944AA"/>
    <w:multiLevelType w:val="hybridMultilevel"/>
    <w:tmpl w:val="9BD823F6"/>
    <w:lvl w:ilvl="0" w:tplc="90F69A5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506F7AEE"/>
    <w:multiLevelType w:val="hybridMultilevel"/>
    <w:tmpl w:val="81C2646E"/>
    <w:lvl w:ilvl="0" w:tplc="FD6E25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546D1D14"/>
    <w:multiLevelType w:val="hybridMultilevel"/>
    <w:tmpl w:val="1520B024"/>
    <w:lvl w:ilvl="0" w:tplc="F1306F30">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54">
    <w:nsid w:val="57517B7D"/>
    <w:multiLevelType w:val="hybridMultilevel"/>
    <w:tmpl w:val="776A9B08"/>
    <w:lvl w:ilvl="0" w:tplc="4BA67DD4">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58F4407A"/>
    <w:multiLevelType w:val="hybridMultilevel"/>
    <w:tmpl w:val="7BE214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5AE301C0"/>
    <w:multiLevelType w:val="hybridMultilevel"/>
    <w:tmpl w:val="BE02FE1A"/>
    <w:lvl w:ilvl="0" w:tplc="0415000D">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nsid w:val="5CEF1798"/>
    <w:multiLevelType w:val="hybridMultilevel"/>
    <w:tmpl w:val="4D122276"/>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8">
    <w:nsid w:val="5F730C38"/>
    <w:multiLevelType w:val="hybridMultilevel"/>
    <w:tmpl w:val="F67809BA"/>
    <w:lvl w:ilvl="0" w:tplc="90F69A58">
      <w:start w:val="1"/>
      <w:numFmt w:val="bullet"/>
      <w:lvlText w:val=""/>
      <w:lvlJc w:val="left"/>
      <w:pPr>
        <w:ind w:left="1491" w:hanging="360"/>
      </w:pPr>
      <w:rPr>
        <w:rFonts w:ascii="Symbol" w:hAnsi="Symbol" w:hint="default"/>
      </w:rPr>
    </w:lvl>
    <w:lvl w:ilvl="1" w:tplc="04150003">
      <w:start w:val="1"/>
      <w:numFmt w:val="bullet"/>
      <w:lvlText w:val="o"/>
      <w:lvlJc w:val="left"/>
      <w:pPr>
        <w:ind w:left="2211" w:hanging="360"/>
      </w:pPr>
      <w:rPr>
        <w:rFonts w:ascii="Courier New" w:hAnsi="Courier New" w:cs="Courier New" w:hint="default"/>
      </w:rPr>
    </w:lvl>
    <w:lvl w:ilvl="2" w:tplc="04150005">
      <w:start w:val="1"/>
      <w:numFmt w:val="bullet"/>
      <w:lvlText w:val=""/>
      <w:lvlJc w:val="left"/>
      <w:pPr>
        <w:ind w:left="2931" w:hanging="360"/>
      </w:pPr>
      <w:rPr>
        <w:rFonts w:ascii="Wingdings" w:hAnsi="Wingdings" w:hint="default"/>
      </w:rPr>
    </w:lvl>
    <w:lvl w:ilvl="3" w:tplc="04150001">
      <w:start w:val="1"/>
      <w:numFmt w:val="bullet"/>
      <w:lvlText w:val=""/>
      <w:lvlJc w:val="left"/>
      <w:pPr>
        <w:ind w:left="3651" w:hanging="360"/>
      </w:pPr>
      <w:rPr>
        <w:rFonts w:ascii="Symbol" w:hAnsi="Symbol" w:hint="default"/>
      </w:rPr>
    </w:lvl>
    <w:lvl w:ilvl="4" w:tplc="04150003">
      <w:start w:val="1"/>
      <w:numFmt w:val="bullet"/>
      <w:lvlText w:val="o"/>
      <w:lvlJc w:val="left"/>
      <w:pPr>
        <w:ind w:left="4371" w:hanging="360"/>
      </w:pPr>
      <w:rPr>
        <w:rFonts w:ascii="Courier New" w:hAnsi="Courier New" w:cs="Courier New" w:hint="default"/>
      </w:rPr>
    </w:lvl>
    <w:lvl w:ilvl="5" w:tplc="04150005">
      <w:start w:val="1"/>
      <w:numFmt w:val="bullet"/>
      <w:lvlText w:val=""/>
      <w:lvlJc w:val="left"/>
      <w:pPr>
        <w:ind w:left="5091" w:hanging="360"/>
      </w:pPr>
      <w:rPr>
        <w:rFonts w:ascii="Wingdings" w:hAnsi="Wingdings" w:hint="default"/>
      </w:rPr>
    </w:lvl>
    <w:lvl w:ilvl="6" w:tplc="04150001">
      <w:start w:val="1"/>
      <w:numFmt w:val="bullet"/>
      <w:lvlText w:val=""/>
      <w:lvlJc w:val="left"/>
      <w:pPr>
        <w:ind w:left="5811" w:hanging="360"/>
      </w:pPr>
      <w:rPr>
        <w:rFonts w:ascii="Symbol" w:hAnsi="Symbol" w:hint="default"/>
      </w:rPr>
    </w:lvl>
    <w:lvl w:ilvl="7" w:tplc="04150003">
      <w:start w:val="1"/>
      <w:numFmt w:val="bullet"/>
      <w:lvlText w:val="o"/>
      <w:lvlJc w:val="left"/>
      <w:pPr>
        <w:ind w:left="6531" w:hanging="360"/>
      </w:pPr>
      <w:rPr>
        <w:rFonts w:ascii="Courier New" w:hAnsi="Courier New" w:cs="Courier New" w:hint="default"/>
      </w:rPr>
    </w:lvl>
    <w:lvl w:ilvl="8" w:tplc="04150005">
      <w:start w:val="1"/>
      <w:numFmt w:val="bullet"/>
      <w:lvlText w:val=""/>
      <w:lvlJc w:val="left"/>
      <w:pPr>
        <w:ind w:left="7251" w:hanging="360"/>
      </w:pPr>
      <w:rPr>
        <w:rFonts w:ascii="Wingdings" w:hAnsi="Wingdings" w:hint="default"/>
      </w:rPr>
    </w:lvl>
  </w:abstractNum>
  <w:abstractNum w:abstractNumId="59">
    <w:nsid w:val="60130893"/>
    <w:multiLevelType w:val="hybridMultilevel"/>
    <w:tmpl w:val="2B3CEDF2"/>
    <w:lvl w:ilvl="0" w:tplc="AC361CF2">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608B0543"/>
    <w:multiLevelType w:val="hybridMultilevel"/>
    <w:tmpl w:val="269C96AA"/>
    <w:lvl w:ilvl="0" w:tplc="3ED037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nsid w:val="615557B8"/>
    <w:multiLevelType w:val="hybridMultilevel"/>
    <w:tmpl w:val="F1CEF900"/>
    <w:lvl w:ilvl="0" w:tplc="9A16D688">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617E5A04"/>
    <w:multiLevelType w:val="hybridMultilevel"/>
    <w:tmpl w:val="C2106BDC"/>
    <w:lvl w:ilvl="0" w:tplc="E48ED382">
      <w:numFmt w:val="bullet"/>
      <w:lvlText w:val=""/>
      <w:lvlJc w:val="left"/>
      <w:pPr>
        <w:ind w:left="720" w:hanging="360"/>
      </w:pPr>
      <w:rPr>
        <w:rFonts w:ascii="Wingdings" w:eastAsiaTheme="minorHAnsi" w:hAnsi="Wingdings" w:cs="TimesNewRomanPSMT"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nsid w:val="63FC0976"/>
    <w:multiLevelType w:val="hybridMultilevel"/>
    <w:tmpl w:val="BEBA9A32"/>
    <w:lvl w:ilvl="0" w:tplc="0415000F">
      <w:start w:val="1"/>
      <w:numFmt w:val="decimal"/>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64">
    <w:nsid w:val="644737AC"/>
    <w:multiLevelType w:val="hybridMultilevel"/>
    <w:tmpl w:val="EF82F3E4"/>
    <w:lvl w:ilvl="0" w:tplc="3ED037F4">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216" w:hanging="360"/>
      </w:pPr>
      <w:rPr>
        <w:rFonts w:ascii="Wingdings" w:hAnsi="Wingdings" w:hint="default"/>
      </w:rPr>
    </w:lvl>
    <w:lvl w:ilvl="3" w:tplc="04150001">
      <w:start w:val="1"/>
      <w:numFmt w:val="bullet"/>
      <w:lvlText w:val=""/>
      <w:lvlJc w:val="left"/>
      <w:pPr>
        <w:ind w:left="2936" w:hanging="360"/>
      </w:pPr>
      <w:rPr>
        <w:rFonts w:ascii="Symbol" w:hAnsi="Symbol" w:hint="default"/>
      </w:rPr>
    </w:lvl>
    <w:lvl w:ilvl="4" w:tplc="04150003">
      <w:start w:val="1"/>
      <w:numFmt w:val="bullet"/>
      <w:lvlText w:val="o"/>
      <w:lvlJc w:val="left"/>
      <w:pPr>
        <w:ind w:left="3656" w:hanging="360"/>
      </w:pPr>
      <w:rPr>
        <w:rFonts w:ascii="Courier New" w:hAnsi="Courier New" w:cs="Courier New" w:hint="default"/>
      </w:rPr>
    </w:lvl>
    <w:lvl w:ilvl="5" w:tplc="04150005">
      <w:start w:val="1"/>
      <w:numFmt w:val="bullet"/>
      <w:lvlText w:val=""/>
      <w:lvlJc w:val="left"/>
      <w:pPr>
        <w:ind w:left="4376" w:hanging="360"/>
      </w:pPr>
      <w:rPr>
        <w:rFonts w:ascii="Wingdings" w:hAnsi="Wingdings" w:hint="default"/>
      </w:rPr>
    </w:lvl>
    <w:lvl w:ilvl="6" w:tplc="04150001">
      <w:start w:val="1"/>
      <w:numFmt w:val="bullet"/>
      <w:lvlText w:val=""/>
      <w:lvlJc w:val="left"/>
      <w:pPr>
        <w:ind w:left="5096" w:hanging="360"/>
      </w:pPr>
      <w:rPr>
        <w:rFonts w:ascii="Symbol" w:hAnsi="Symbol" w:hint="default"/>
      </w:rPr>
    </w:lvl>
    <w:lvl w:ilvl="7" w:tplc="04150003">
      <w:start w:val="1"/>
      <w:numFmt w:val="bullet"/>
      <w:lvlText w:val="o"/>
      <w:lvlJc w:val="left"/>
      <w:pPr>
        <w:ind w:left="5816" w:hanging="360"/>
      </w:pPr>
      <w:rPr>
        <w:rFonts w:ascii="Courier New" w:hAnsi="Courier New" w:cs="Courier New" w:hint="default"/>
      </w:rPr>
    </w:lvl>
    <w:lvl w:ilvl="8" w:tplc="04150005">
      <w:start w:val="1"/>
      <w:numFmt w:val="bullet"/>
      <w:lvlText w:val=""/>
      <w:lvlJc w:val="left"/>
      <w:pPr>
        <w:ind w:left="6536" w:hanging="360"/>
      </w:pPr>
      <w:rPr>
        <w:rFonts w:ascii="Wingdings" w:hAnsi="Wingdings" w:hint="default"/>
      </w:rPr>
    </w:lvl>
  </w:abstractNum>
  <w:abstractNum w:abstractNumId="65">
    <w:nsid w:val="67161572"/>
    <w:multiLevelType w:val="hybridMultilevel"/>
    <w:tmpl w:val="FC0AD61A"/>
    <w:lvl w:ilvl="0" w:tplc="0415000F">
      <w:start w:val="1"/>
      <w:numFmt w:val="decimal"/>
      <w:lvlText w:val="%1."/>
      <w:lvlJc w:val="left"/>
      <w:pPr>
        <w:ind w:left="1037" w:hanging="360"/>
      </w:pPr>
    </w:lvl>
    <w:lvl w:ilvl="1" w:tplc="04150019">
      <w:start w:val="1"/>
      <w:numFmt w:val="lowerLetter"/>
      <w:lvlText w:val="%2."/>
      <w:lvlJc w:val="left"/>
      <w:pPr>
        <w:ind w:left="1757" w:hanging="360"/>
      </w:pPr>
    </w:lvl>
    <w:lvl w:ilvl="2" w:tplc="0415001B">
      <w:start w:val="1"/>
      <w:numFmt w:val="lowerRoman"/>
      <w:lvlText w:val="%3."/>
      <w:lvlJc w:val="right"/>
      <w:pPr>
        <w:ind w:left="2477" w:hanging="180"/>
      </w:pPr>
    </w:lvl>
    <w:lvl w:ilvl="3" w:tplc="0415000F">
      <w:start w:val="1"/>
      <w:numFmt w:val="decimal"/>
      <w:lvlText w:val="%4."/>
      <w:lvlJc w:val="left"/>
      <w:pPr>
        <w:ind w:left="3197" w:hanging="360"/>
      </w:pPr>
    </w:lvl>
    <w:lvl w:ilvl="4" w:tplc="04150019">
      <w:start w:val="1"/>
      <w:numFmt w:val="lowerLetter"/>
      <w:lvlText w:val="%5."/>
      <w:lvlJc w:val="left"/>
      <w:pPr>
        <w:ind w:left="3917" w:hanging="360"/>
      </w:pPr>
    </w:lvl>
    <w:lvl w:ilvl="5" w:tplc="0415001B">
      <w:start w:val="1"/>
      <w:numFmt w:val="lowerRoman"/>
      <w:lvlText w:val="%6."/>
      <w:lvlJc w:val="right"/>
      <w:pPr>
        <w:ind w:left="4637" w:hanging="180"/>
      </w:pPr>
    </w:lvl>
    <w:lvl w:ilvl="6" w:tplc="0415000F">
      <w:start w:val="1"/>
      <w:numFmt w:val="decimal"/>
      <w:lvlText w:val="%7."/>
      <w:lvlJc w:val="left"/>
      <w:pPr>
        <w:ind w:left="5357" w:hanging="360"/>
      </w:pPr>
    </w:lvl>
    <w:lvl w:ilvl="7" w:tplc="04150019">
      <w:start w:val="1"/>
      <w:numFmt w:val="lowerLetter"/>
      <w:lvlText w:val="%8."/>
      <w:lvlJc w:val="left"/>
      <w:pPr>
        <w:ind w:left="6077" w:hanging="360"/>
      </w:pPr>
    </w:lvl>
    <w:lvl w:ilvl="8" w:tplc="0415001B">
      <w:start w:val="1"/>
      <w:numFmt w:val="lowerRoman"/>
      <w:lvlText w:val="%9."/>
      <w:lvlJc w:val="right"/>
      <w:pPr>
        <w:ind w:left="6797" w:hanging="180"/>
      </w:pPr>
    </w:lvl>
  </w:abstractNum>
  <w:abstractNum w:abstractNumId="66">
    <w:nsid w:val="6950679B"/>
    <w:multiLevelType w:val="hybridMultilevel"/>
    <w:tmpl w:val="9EBE5A9A"/>
    <w:lvl w:ilvl="0" w:tplc="38661D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95E0364"/>
    <w:multiLevelType w:val="hybridMultilevel"/>
    <w:tmpl w:val="98C8C48E"/>
    <w:lvl w:ilvl="0" w:tplc="CADCF594">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BB8515D"/>
    <w:multiLevelType w:val="hybridMultilevel"/>
    <w:tmpl w:val="501224A0"/>
    <w:lvl w:ilvl="0" w:tplc="3ED037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nsid w:val="6CB522F0"/>
    <w:multiLevelType w:val="hybridMultilevel"/>
    <w:tmpl w:val="F8882A04"/>
    <w:lvl w:ilvl="0" w:tplc="189EEF46">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6D3723C5"/>
    <w:multiLevelType w:val="hybridMultilevel"/>
    <w:tmpl w:val="E7566BEA"/>
    <w:lvl w:ilvl="0" w:tplc="84F04E30">
      <w:start w:val="1"/>
      <w:numFmt w:val="bullet"/>
      <w:lvlText w:val=""/>
      <w:lvlJc w:val="left"/>
      <w:pPr>
        <w:ind w:left="1211" w:hanging="360"/>
      </w:pPr>
      <w:rPr>
        <w:rFonts w:ascii="Symbol" w:hAnsi="Symbol" w:hint="default"/>
        <w:b/>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71">
    <w:nsid w:val="704B4CE7"/>
    <w:multiLevelType w:val="hybridMultilevel"/>
    <w:tmpl w:val="7BA870A6"/>
    <w:lvl w:ilvl="0" w:tplc="52202B28">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713F440A"/>
    <w:multiLevelType w:val="hybridMultilevel"/>
    <w:tmpl w:val="FBDEFE82"/>
    <w:lvl w:ilvl="0" w:tplc="3ED037F4">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216" w:hanging="360"/>
      </w:pPr>
      <w:rPr>
        <w:rFonts w:ascii="Wingdings" w:hAnsi="Wingdings" w:hint="default"/>
      </w:rPr>
    </w:lvl>
    <w:lvl w:ilvl="3" w:tplc="04150001">
      <w:start w:val="1"/>
      <w:numFmt w:val="bullet"/>
      <w:lvlText w:val=""/>
      <w:lvlJc w:val="left"/>
      <w:pPr>
        <w:ind w:left="2936" w:hanging="360"/>
      </w:pPr>
      <w:rPr>
        <w:rFonts w:ascii="Symbol" w:hAnsi="Symbol" w:hint="default"/>
      </w:rPr>
    </w:lvl>
    <w:lvl w:ilvl="4" w:tplc="04150003">
      <w:start w:val="1"/>
      <w:numFmt w:val="bullet"/>
      <w:lvlText w:val="o"/>
      <w:lvlJc w:val="left"/>
      <w:pPr>
        <w:ind w:left="3656" w:hanging="360"/>
      </w:pPr>
      <w:rPr>
        <w:rFonts w:ascii="Courier New" w:hAnsi="Courier New" w:cs="Courier New" w:hint="default"/>
      </w:rPr>
    </w:lvl>
    <w:lvl w:ilvl="5" w:tplc="04150005">
      <w:start w:val="1"/>
      <w:numFmt w:val="bullet"/>
      <w:lvlText w:val=""/>
      <w:lvlJc w:val="left"/>
      <w:pPr>
        <w:ind w:left="4376" w:hanging="360"/>
      </w:pPr>
      <w:rPr>
        <w:rFonts w:ascii="Wingdings" w:hAnsi="Wingdings" w:hint="default"/>
      </w:rPr>
    </w:lvl>
    <w:lvl w:ilvl="6" w:tplc="04150001">
      <w:start w:val="1"/>
      <w:numFmt w:val="bullet"/>
      <w:lvlText w:val=""/>
      <w:lvlJc w:val="left"/>
      <w:pPr>
        <w:ind w:left="5096" w:hanging="360"/>
      </w:pPr>
      <w:rPr>
        <w:rFonts w:ascii="Symbol" w:hAnsi="Symbol" w:hint="default"/>
      </w:rPr>
    </w:lvl>
    <w:lvl w:ilvl="7" w:tplc="04150003">
      <w:start w:val="1"/>
      <w:numFmt w:val="bullet"/>
      <w:lvlText w:val="o"/>
      <w:lvlJc w:val="left"/>
      <w:pPr>
        <w:ind w:left="5816" w:hanging="360"/>
      </w:pPr>
      <w:rPr>
        <w:rFonts w:ascii="Courier New" w:hAnsi="Courier New" w:cs="Courier New" w:hint="default"/>
      </w:rPr>
    </w:lvl>
    <w:lvl w:ilvl="8" w:tplc="04150005">
      <w:start w:val="1"/>
      <w:numFmt w:val="bullet"/>
      <w:lvlText w:val=""/>
      <w:lvlJc w:val="left"/>
      <w:pPr>
        <w:ind w:left="6536" w:hanging="360"/>
      </w:pPr>
      <w:rPr>
        <w:rFonts w:ascii="Wingdings" w:hAnsi="Wingdings" w:hint="default"/>
      </w:rPr>
    </w:lvl>
  </w:abstractNum>
  <w:abstractNum w:abstractNumId="73">
    <w:nsid w:val="75742710"/>
    <w:multiLevelType w:val="hybridMultilevel"/>
    <w:tmpl w:val="A17821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77873F37"/>
    <w:multiLevelType w:val="hybridMultilevel"/>
    <w:tmpl w:val="3EB659E0"/>
    <w:lvl w:ilvl="0" w:tplc="9746CA28">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7B3C0879"/>
    <w:multiLevelType w:val="hybridMultilevel"/>
    <w:tmpl w:val="7ADEF4D2"/>
    <w:lvl w:ilvl="0" w:tplc="0415000F">
      <w:start w:val="1"/>
      <w:numFmt w:val="decimal"/>
      <w:lvlText w:val="%1."/>
      <w:lvlJc w:val="left"/>
      <w:pPr>
        <w:ind w:left="900" w:hanging="360"/>
      </w:pPr>
    </w:lvl>
    <w:lvl w:ilvl="1" w:tplc="04150003">
      <w:start w:val="1"/>
      <w:numFmt w:val="bullet"/>
      <w:lvlText w:val="o"/>
      <w:lvlJc w:val="left"/>
      <w:pPr>
        <w:ind w:left="1620" w:hanging="360"/>
      </w:pPr>
      <w:rPr>
        <w:rFonts w:ascii="Courier New" w:hAnsi="Courier New" w:cs="Courier New" w:hint="default"/>
      </w:rPr>
    </w:lvl>
    <w:lvl w:ilvl="2" w:tplc="04150005">
      <w:start w:val="1"/>
      <w:numFmt w:val="bullet"/>
      <w:lvlText w:val=""/>
      <w:lvlJc w:val="left"/>
      <w:pPr>
        <w:ind w:left="2340" w:hanging="360"/>
      </w:pPr>
      <w:rPr>
        <w:rFonts w:ascii="Wingdings" w:hAnsi="Wingdings" w:hint="default"/>
      </w:rPr>
    </w:lvl>
    <w:lvl w:ilvl="3" w:tplc="04150001">
      <w:start w:val="1"/>
      <w:numFmt w:val="bullet"/>
      <w:lvlText w:val=""/>
      <w:lvlJc w:val="left"/>
      <w:pPr>
        <w:ind w:left="3060" w:hanging="360"/>
      </w:pPr>
      <w:rPr>
        <w:rFonts w:ascii="Symbol" w:hAnsi="Symbol" w:hint="default"/>
      </w:rPr>
    </w:lvl>
    <w:lvl w:ilvl="4" w:tplc="04150003">
      <w:start w:val="1"/>
      <w:numFmt w:val="bullet"/>
      <w:lvlText w:val="o"/>
      <w:lvlJc w:val="left"/>
      <w:pPr>
        <w:ind w:left="3780" w:hanging="360"/>
      </w:pPr>
      <w:rPr>
        <w:rFonts w:ascii="Courier New" w:hAnsi="Courier New" w:cs="Courier New" w:hint="default"/>
      </w:rPr>
    </w:lvl>
    <w:lvl w:ilvl="5" w:tplc="04150005">
      <w:start w:val="1"/>
      <w:numFmt w:val="bullet"/>
      <w:lvlText w:val=""/>
      <w:lvlJc w:val="left"/>
      <w:pPr>
        <w:ind w:left="4500" w:hanging="360"/>
      </w:pPr>
      <w:rPr>
        <w:rFonts w:ascii="Wingdings" w:hAnsi="Wingdings" w:hint="default"/>
      </w:rPr>
    </w:lvl>
    <w:lvl w:ilvl="6" w:tplc="04150001">
      <w:start w:val="1"/>
      <w:numFmt w:val="bullet"/>
      <w:lvlText w:val=""/>
      <w:lvlJc w:val="left"/>
      <w:pPr>
        <w:ind w:left="5220" w:hanging="360"/>
      </w:pPr>
      <w:rPr>
        <w:rFonts w:ascii="Symbol" w:hAnsi="Symbol" w:hint="default"/>
      </w:rPr>
    </w:lvl>
    <w:lvl w:ilvl="7" w:tplc="04150003">
      <w:start w:val="1"/>
      <w:numFmt w:val="bullet"/>
      <w:lvlText w:val="o"/>
      <w:lvlJc w:val="left"/>
      <w:pPr>
        <w:ind w:left="5940" w:hanging="360"/>
      </w:pPr>
      <w:rPr>
        <w:rFonts w:ascii="Courier New" w:hAnsi="Courier New" w:cs="Courier New" w:hint="default"/>
      </w:rPr>
    </w:lvl>
    <w:lvl w:ilvl="8" w:tplc="04150005">
      <w:start w:val="1"/>
      <w:numFmt w:val="bullet"/>
      <w:lvlText w:val=""/>
      <w:lvlJc w:val="left"/>
      <w:pPr>
        <w:ind w:left="6660" w:hanging="360"/>
      </w:pPr>
      <w:rPr>
        <w:rFonts w:ascii="Wingdings" w:hAnsi="Wingdings" w:hint="default"/>
      </w:rPr>
    </w:lvl>
  </w:abstractNum>
  <w:abstractNum w:abstractNumId="76">
    <w:nsid w:val="7BEB363C"/>
    <w:multiLevelType w:val="hybridMultilevel"/>
    <w:tmpl w:val="6ACC6E14"/>
    <w:lvl w:ilvl="0" w:tplc="08646648">
      <w:start w:val="3"/>
      <w:numFmt w:val="bullet"/>
      <w:lvlText w:val=""/>
      <w:lvlJc w:val="left"/>
      <w:pPr>
        <w:ind w:left="720" w:hanging="360"/>
      </w:pPr>
      <w:rPr>
        <w:rFonts w:ascii="Wingdings" w:eastAsia="Calibri" w:hAnsi="Wingdings"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6"/>
  </w:num>
  <w:num w:numId="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3"/>
  </w:num>
  <w:num w:numId="5">
    <w:abstractNumId w:val="72"/>
  </w:num>
  <w:num w:numId="6">
    <w:abstractNumId w:val="64"/>
  </w:num>
  <w:num w:numId="7">
    <w:abstractNumId w:val="68"/>
  </w:num>
  <w:num w:numId="8">
    <w:abstractNumId w:val="70"/>
  </w:num>
  <w:num w:numId="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lvlOverride w:ilvl="0">
      <w:startOverride w:val="1"/>
    </w:lvlOverride>
    <w:lvlOverride w:ilvl="1"/>
    <w:lvlOverride w:ilvl="2"/>
    <w:lvlOverride w:ilvl="3"/>
    <w:lvlOverride w:ilvl="4"/>
    <w:lvlOverride w:ilvl="5"/>
    <w:lvlOverride w:ilvl="6"/>
    <w:lvlOverride w:ilvl="7"/>
    <w:lvlOverride w:ilvl="8"/>
  </w:num>
  <w:num w:numId="52">
    <w:abstractNumId w:val="11"/>
    <w:lvlOverride w:ilvl="0"/>
    <w:lvlOverride w:ilvl="1"/>
    <w:lvlOverride w:ilvl="2"/>
    <w:lvlOverride w:ilvl="3"/>
    <w:lvlOverride w:ilvl="4"/>
    <w:lvlOverride w:ilvl="5"/>
    <w:lvlOverride w:ilvl="6"/>
    <w:lvlOverride w:ilvl="7"/>
    <w:lvlOverride w:ilvl="8"/>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lvlOverride w:ilvl="1"/>
    <w:lvlOverride w:ilvl="2"/>
    <w:lvlOverride w:ilvl="3"/>
    <w:lvlOverride w:ilvl="4"/>
    <w:lvlOverride w:ilvl="5"/>
    <w:lvlOverride w:ilvl="6"/>
    <w:lvlOverride w:ilvl="7"/>
    <w:lvlOverride w:ilvl="8"/>
  </w:num>
  <w:num w:numId="57">
    <w:abstractNumId w:val="40"/>
    <w:lvlOverride w:ilvl="0"/>
    <w:lvlOverride w:ilvl="1"/>
    <w:lvlOverride w:ilvl="2"/>
    <w:lvlOverride w:ilvl="3"/>
    <w:lvlOverride w:ilvl="4"/>
    <w:lvlOverride w:ilvl="5"/>
    <w:lvlOverride w:ilvl="6"/>
    <w:lvlOverride w:ilvl="7"/>
    <w:lvlOverride w:ilvl="8"/>
  </w:num>
  <w:num w:numId="58">
    <w:abstractNumId w:val="62"/>
    <w:lvlOverride w:ilvl="0"/>
    <w:lvlOverride w:ilvl="1"/>
    <w:lvlOverride w:ilvl="2"/>
    <w:lvlOverride w:ilvl="3"/>
    <w:lvlOverride w:ilvl="4"/>
    <w:lvlOverride w:ilvl="5"/>
    <w:lvlOverride w:ilvl="6"/>
    <w:lvlOverride w:ilvl="7"/>
    <w:lvlOverride w:ilvl="8"/>
  </w:num>
  <w:num w:numId="59">
    <w:abstractNumId w:val="32"/>
    <w:lvlOverride w:ilvl="0"/>
    <w:lvlOverride w:ilvl="1"/>
    <w:lvlOverride w:ilvl="2"/>
    <w:lvlOverride w:ilvl="3"/>
    <w:lvlOverride w:ilvl="4"/>
    <w:lvlOverride w:ilvl="5"/>
    <w:lvlOverride w:ilvl="6"/>
    <w:lvlOverride w:ilvl="7"/>
    <w:lvlOverride w:ilvl="8"/>
  </w:num>
  <w:num w:numId="60">
    <w:abstractNumId w:val="39"/>
    <w:lvlOverride w:ilvl="0"/>
    <w:lvlOverride w:ilvl="1"/>
    <w:lvlOverride w:ilvl="2"/>
    <w:lvlOverride w:ilvl="3"/>
    <w:lvlOverride w:ilvl="4"/>
    <w:lvlOverride w:ilvl="5"/>
    <w:lvlOverride w:ilvl="6"/>
    <w:lvlOverride w:ilvl="7"/>
    <w:lvlOverride w:ilvl="8"/>
  </w:num>
  <w:num w:numId="61">
    <w:abstractNumId w:val="48"/>
    <w:lvlOverride w:ilvl="0">
      <w:startOverride w:val="1"/>
    </w:lvlOverride>
    <w:lvlOverride w:ilvl="1"/>
    <w:lvlOverride w:ilvl="2"/>
    <w:lvlOverride w:ilvl="3"/>
    <w:lvlOverride w:ilvl="4"/>
    <w:lvlOverride w:ilvl="5"/>
    <w:lvlOverride w:ilvl="6"/>
    <w:lvlOverride w:ilvl="7"/>
    <w:lvlOverride w:ilvl="8"/>
  </w:num>
  <w:num w:numId="62">
    <w:abstractNumId w:val="38"/>
    <w:lvlOverride w:ilvl="0"/>
    <w:lvlOverride w:ilvl="1"/>
    <w:lvlOverride w:ilvl="2"/>
    <w:lvlOverride w:ilvl="3"/>
    <w:lvlOverride w:ilvl="4"/>
    <w:lvlOverride w:ilvl="5"/>
    <w:lvlOverride w:ilvl="6"/>
    <w:lvlOverride w:ilvl="7"/>
    <w:lvlOverride w:ilvl="8"/>
  </w:num>
  <w:num w:numId="63">
    <w:abstractNumId w:val="58"/>
    <w:lvlOverride w:ilvl="0"/>
    <w:lvlOverride w:ilvl="1"/>
    <w:lvlOverride w:ilvl="2"/>
    <w:lvlOverride w:ilvl="3"/>
    <w:lvlOverride w:ilvl="4"/>
    <w:lvlOverride w:ilvl="5"/>
    <w:lvlOverride w:ilvl="6"/>
    <w:lvlOverride w:ilvl="7"/>
    <w:lvlOverride w:ilvl="8"/>
  </w:num>
  <w:num w:numId="64">
    <w:abstractNumId w:val="15"/>
    <w:lvlOverride w:ilvl="0"/>
    <w:lvlOverride w:ilvl="1"/>
    <w:lvlOverride w:ilvl="2"/>
    <w:lvlOverride w:ilvl="3"/>
    <w:lvlOverride w:ilvl="4"/>
    <w:lvlOverride w:ilvl="5"/>
    <w:lvlOverride w:ilvl="6"/>
    <w:lvlOverride w:ilvl="7"/>
    <w:lvlOverride w:ilvl="8"/>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lvlOverride w:ilvl="1"/>
    <w:lvlOverride w:ilvl="2"/>
    <w:lvlOverride w:ilvl="3"/>
    <w:lvlOverride w:ilvl="4"/>
    <w:lvlOverride w:ilvl="5"/>
    <w:lvlOverride w:ilvl="6"/>
    <w:lvlOverride w:ilvl="7"/>
    <w:lvlOverride w:ilvl="8"/>
  </w:num>
  <w:num w:numId="67">
    <w:abstractNumId w:val="45"/>
    <w:lvlOverride w:ilvl="0"/>
    <w:lvlOverride w:ilvl="1"/>
    <w:lvlOverride w:ilvl="2"/>
    <w:lvlOverride w:ilvl="3"/>
    <w:lvlOverride w:ilvl="4"/>
    <w:lvlOverride w:ilvl="5"/>
    <w:lvlOverride w:ilvl="6"/>
    <w:lvlOverride w:ilvl="7"/>
    <w:lvlOverride w:ilvl="8"/>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lvlOverride w:ilvl="1"/>
    <w:lvlOverride w:ilvl="2"/>
    <w:lvlOverride w:ilvl="3"/>
    <w:lvlOverride w:ilvl="4"/>
    <w:lvlOverride w:ilvl="5"/>
    <w:lvlOverride w:ilvl="6"/>
    <w:lvlOverride w:ilvl="7"/>
    <w:lvlOverride w:ilvl="8"/>
  </w:num>
  <w:num w:numId="7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68"/>
    <w:rsid w:val="00010D01"/>
    <w:rsid w:val="0016283F"/>
    <w:rsid w:val="0036156E"/>
    <w:rsid w:val="00413968"/>
    <w:rsid w:val="004225C1"/>
    <w:rsid w:val="00455CBE"/>
    <w:rsid w:val="00495F43"/>
    <w:rsid w:val="004C305F"/>
    <w:rsid w:val="005639F6"/>
    <w:rsid w:val="006A3D40"/>
    <w:rsid w:val="006B1210"/>
    <w:rsid w:val="007869E5"/>
    <w:rsid w:val="007F7C92"/>
    <w:rsid w:val="0080458C"/>
    <w:rsid w:val="00832E97"/>
    <w:rsid w:val="00867CD3"/>
    <w:rsid w:val="00880047"/>
    <w:rsid w:val="00905976"/>
    <w:rsid w:val="00920B19"/>
    <w:rsid w:val="009558F0"/>
    <w:rsid w:val="009A5425"/>
    <w:rsid w:val="00AB31FE"/>
    <w:rsid w:val="00B36FD1"/>
    <w:rsid w:val="00B54DFD"/>
    <w:rsid w:val="00C4131C"/>
    <w:rsid w:val="00CB5ED5"/>
    <w:rsid w:val="00D00AF5"/>
    <w:rsid w:val="00D46890"/>
    <w:rsid w:val="00FC1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5976"/>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5976"/>
    <w:pPr>
      <w:ind w:left="720"/>
      <w:contextualSpacing/>
    </w:pPr>
  </w:style>
  <w:style w:type="character" w:styleId="Hipercze">
    <w:name w:val="Hyperlink"/>
    <w:basedOn w:val="Domylnaczcionkaakapitu"/>
    <w:unhideWhenUsed/>
    <w:rsid w:val="00495F43"/>
    <w:rPr>
      <w:color w:val="0000FF" w:themeColor="hyperlink"/>
      <w:u w:val="single"/>
    </w:rPr>
  </w:style>
  <w:style w:type="paragraph" w:styleId="Nagwek">
    <w:name w:val="header"/>
    <w:basedOn w:val="Normalny"/>
    <w:link w:val="NagwekZnak"/>
    <w:uiPriority w:val="99"/>
    <w:unhideWhenUsed/>
    <w:rsid w:val="0016283F"/>
    <w:pPr>
      <w:tabs>
        <w:tab w:val="center" w:pos="4536"/>
        <w:tab w:val="right" w:pos="9072"/>
      </w:tabs>
    </w:pPr>
  </w:style>
  <w:style w:type="character" w:customStyle="1" w:styleId="NagwekZnak">
    <w:name w:val="Nagłówek Znak"/>
    <w:basedOn w:val="Domylnaczcionkaakapitu"/>
    <w:link w:val="Nagwek"/>
    <w:uiPriority w:val="99"/>
    <w:rsid w:val="0016283F"/>
  </w:style>
  <w:style w:type="paragraph" w:styleId="Stopka">
    <w:name w:val="footer"/>
    <w:basedOn w:val="Normalny"/>
    <w:link w:val="StopkaZnak"/>
    <w:uiPriority w:val="99"/>
    <w:unhideWhenUsed/>
    <w:rsid w:val="0016283F"/>
    <w:pPr>
      <w:tabs>
        <w:tab w:val="center" w:pos="4536"/>
        <w:tab w:val="right" w:pos="9072"/>
      </w:tabs>
    </w:pPr>
  </w:style>
  <w:style w:type="character" w:customStyle="1" w:styleId="StopkaZnak">
    <w:name w:val="Stopka Znak"/>
    <w:basedOn w:val="Domylnaczcionkaakapitu"/>
    <w:link w:val="Stopka"/>
    <w:uiPriority w:val="99"/>
    <w:rsid w:val="0016283F"/>
  </w:style>
  <w:style w:type="character" w:styleId="UyteHipercze">
    <w:name w:val="FollowedHyperlink"/>
    <w:basedOn w:val="Domylnaczcionkaakapitu"/>
    <w:uiPriority w:val="99"/>
    <w:semiHidden/>
    <w:unhideWhenUsed/>
    <w:rsid w:val="0080458C"/>
    <w:rPr>
      <w:color w:val="800080" w:themeColor="followedHyperlink"/>
      <w:u w:val="single"/>
    </w:rPr>
  </w:style>
  <w:style w:type="paragraph" w:styleId="NormalnyWeb">
    <w:name w:val="Normal (Web)"/>
    <w:basedOn w:val="Normalny"/>
    <w:uiPriority w:val="99"/>
    <w:unhideWhenUsed/>
    <w:rsid w:val="0080458C"/>
    <w:pPr>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80458C"/>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80458C"/>
    <w:rPr>
      <w:rFonts w:eastAsiaTheme="minorEastAsia"/>
      <w:sz w:val="20"/>
      <w:szCs w:val="20"/>
      <w:lang w:eastAsia="pl-PL"/>
    </w:rPr>
  </w:style>
  <w:style w:type="paragraph" w:styleId="Tekstkomentarza">
    <w:name w:val="annotation text"/>
    <w:basedOn w:val="Normalny"/>
    <w:link w:val="TekstkomentarzaZnak"/>
    <w:uiPriority w:val="99"/>
    <w:unhideWhenUsed/>
    <w:rsid w:val="0080458C"/>
    <w:pPr>
      <w:spacing w:after="200"/>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rsid w:val="0080458C"/>
    <w:rPr>
      <w:rFonts w:eastAsiaTheme="minorEastAsia"/>
      <w:sz w:val="20"/>
      <w:szCs w:val="20"/>
      <w:lang w:eastAsia="pl-PL"/>
    </w:rPr>
  </w:style>
  <w:style w:type="paragraph" w:styleId="Tekstpodstawowy">
    <w:name w:val="Body Text"/>
    <w:basedOn w:val="Normalny"/>
    <w:link w:val="TekstpodstawowyZnak"/>
    <w:semiHidden/>
    <w:unhideWhenUsed/>
    <w:rsid w:val="0080458C"/>
    <w:pPr>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80458C"/>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80458C"/>
    <w:rPr>
      <w:rFonts w:ascii="Bookman Old Style" w:eastAsia="Bookman Old Style" w:hAnsi="Bookman Old Style" w:cs="Bookman Old Style"/>
      <w:spacing w:val="1"/>
      <w:sz w:val="20"/>
      <w:szCs w:val="20"/>
      <w:shd w:val="clear" w:color="auto" w:fill="FFFFFF"/>
    </w:rPr>
  </w:style>
  <w:style w:type="paragraph" w:customStyle="1" w:styleId="Teksttreci0">
    <w:name w:val="Tekst treści"/>
    <w:basedOn w:val="Normalny"/>
    <w:link w:val="Teksttreci"/>
    <w:rsid w:val="0080458C"/>
    <w:pPr>
      <w:widowControl w:val="0"/>
      <w:shd w:val="clear" w:color="auto" w:fill="FFFFFF"/>
      <w:spacing w:before="480" w:line="292" w:lineRule="exact"/>
      <w:jc w:val="both"/>
    </w:pPr>
    <w:rPr>
      <w:rFonts w:ascii="Bookman Old Style" w:eastAsia="Bookman Old Style" w:hAnsi="Bookman Old Style" w:cs="Bookman Old Style"/>
      <w:spacing w:val="1"/>
      <w:sz w:val="20"/>
      <w:szCs w:val="20"/>
    </w:rPr>
  </w:style>
  <w:style w:type="paragraph" w:customStyle="1" w:styleId="Akapitzlist1">
    <w:name w:val="Akapit z listą1"/>
    <w:basedOn w:val="Normalny"/>
    <w:rsid w:val="0080458C"/>
    <w:pPr>
      <w:spacing w:after="200" w:line="276" w:lineRule="auto"/>
      <w:ind w:left="720"/>
    </w:pPr>
    <w:rPr>
      <w:rFonts w:ascii="Calibri" w:eastAsia="Times New Roman" w:hAnsi="Calibri" w:cs="Times New Roman"/>
    </w:rPr>
  </w:style>
  <w:style w:type="character" w:styleId="Odwoanieprzypisudolnego">
    <w:name w:val="footnote reference"/>
    <w:basedOn w:val="Domylnaczcionkaakapitu"/>
    <w:uiPriority w:val="99"/>
    <w:semiHidden/>
    <w:unhideWhenUsed/>
    <w:rsid w:val="0080458C"/>
    <w:rPr>
      <w:vertAlign w:val="superscript"/>
    </w:rPr>
  </w:style>
  <w:style w:type="character" w:customStyle="1" w:styleId="Teksttreci8pt">
    <w:name w:val="Tekst treści + 8 pt"/>
    <w:aliases w:val="Odstępy 0 pt"/>
    <w:basedOn w:val="Domylnaczcionkaakapitu"/>
    <w:rsid w:val="0080458C"/>
    <w:rPr>
      <w:rFonts w:ascii="Bookman Old Style" w:eastAsia="Bookman Old Style" w:hAnsi="Bookman Old Style" w:cs="Bookman Old Style" w:hint="default"/>
      <w:b w:val="0"/>
      <w:bCs w:val="0"/>
      <w:i w:val="0"/>
      <w:iCs w:val="0"/>
      <w:smallCaps w:val="0"/>
      <w:strike w:val="0"/>
      <w:dstrike w:val="0"/>
      <w:color w:val="000000"/>
      <w:spacing w:val="7"/>
      <w:w w:val="100"/>
      <w:position w:val="0"/>
      <w:sz w:val="16"/>
      <w:szCs w:val="16"/>
      <w:u w:val="none"/>
      <w:effect w:val="none"/>
      <w:lang w:val="pl-PL"/>
    </w:rPr>
  </w:style>
  <w:style w:type="table" w:styleId="Tabela-Siatka">
    <w:name w:val="Table Grid"/>
    <w:basedOn w:val="Standardowy"/>
    <w:uiPriority w:val="59"/>
    <w:rsid w:val="0080458C"/>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odstawowy2">
    <w:name w:val="Body Text 2"/>
    <w:basedOn w:val="Normalny"/>
    <w:link w:val="Tekstpodstawowy2Znak"/>
    <w:semiHidden/>
    <w:unhideWhenUsed/>
    <w:rsid w:val="009558F0"/>
    <w:pPr>
      <w:spacing w:after="120" w:line="480" w:lineRule="auto"/>
    </w:pPr>
  </w:style>
  <w:style w:type="character" w:customStyle="1" w:styleId="Tekstpodstawowy2Znak">
    <w:name w:val="Tekst podstawowy 2 Znak"/>
    <w:basedOn w:val="Domylnaczcionkaakapitu"/>
    <w:link w:val="Tekstpodstawowy2"/>
    <w:semiHidden/>
    <w:rsid w:val="009558F0"/>
  </w:style>
  <w:style w:type="paragraph" w:styleId="Tytu">
    <w:name w:val="Title"/>
    <w:basedOn w:val="Normalny"/>
    <w:next w:val="Normalny"/>
    <w:link w:val="TytuZnak"/>
    <w:uiPriority w:val="10"/>
    <w:qFormat/>
    <w:rsid w:val="009558F0"/>
    <w:pPr>
      <w:pBdr>
        <w:bottom w:val="single" w:sz="8" w:space="4" w:color="4F81BD"/>
      </w:pBdr>
      <w:spacing w:after="300"/>
      <w:contextualSpacing/>
    </w:pPr>
    <w:rPr>
      <w:rFonts w:ascii="Cambria" w:eastAsia="Times New Roman" w:hAnsi="Cambria" w:cs="Times New Roman"/>
      <w:color w:val="17365D"/>
      <w:spacing w:val="5"/>
      <w:kern w:val="28"/>
      <w:sz w:val="52"/>
      <w:szCs w:val="52"/>
      <w:lang w:bidi="en-US"/>
    </w:rPr>
  </w:style>
  <w:style w:type="character" w:customStyle="1" w:styleId="TytuZnak">
    <w:name w:val="Tytuł Znak"/>
    <w:basedOn w:val="Domylnaczcionkaakapitu"/>
    <w:link w:val="Tytu"/>
    <w:uiPriority w:val="10"/>
    <w:rsid w:val="009558F0"/>
    <w:rPr>
      <w:rFonts w:ascii="Cambria" w:eastAsia="Times New Roman" w:hAnsi="Cambria" w:cs="Times New Roman"/>
      <w:color w:val="17365D"/>
      <w:spacing w:val="5"/>
      <w:kern w:val="28"/>
      <w:sz w:val="52"/>
      <w:szCs w:val="52"/>
      <w:lang w:bidi="en-US"/>
    </w:rPr>
  </w:style>
  <w:style w:type="paragraph" w:styleId="Podtytu">
    <w:name w:val="Subtitle"/>
    <w:basedOn w:val="Normalny"/>
    <w:next w:val="Normalny"/>
    <w:link w:val="PodtytuZnak"/>
    <w:uiPriority w:val="11"/>
    <w:qFormat/>
    <w:rsid w:val="009558F0"/>
    <w:pPr>
      <w:spacing w:line="276" w:lineRule="auto"/>
    </w:pPr>
    <w:rPr>
      <w:rFonts w:ascii="Cambria" w:eastAsia="Times New Roman" w:hAnsi="Cambria" w:cs="Times New Roman"/>
      <w:i/>
      <w:iCs/>
      <w:color w:val="4F81BD"/>
      <w:spacing w:val="15"/>
      <w:sz w:val="24"/>
      <w:szCs w:val="24"/>
      <w:lang w:bidi="en-US"/>
    </w:rPr>
  </w:style>
  <w:style w:type="character" w:customStyle="1" w:styleId="PodtytuZnak">
    <w:name w:val="Podtytuł Znak"/>
    <w:basedOn w:val="Domylnaczcionkaakapitu"/>
    <w:link w:val="Podtytu"/>
    <w:uiPriority w:val="11"/>
    <w:rsid w:val="009558F0"/>
    <w:rPr>
      <w:rFonts w:ascii="Cambria" w:eastAsia="Times New Roman" w:hAnsi="Cambria" w:cs="Times New Roman"/>
      <w:i/>
      <w:iCs/>
      <w:color w:val="4F81BD"/>
      <w:spacing w:val="15"/>
      <w:sz w:val="24"/>
      <w:szCs w:val="24"/>
      <w:lang w:bidi="en-US"/>
    </w:rPr>
  </w:style>
  <w:style w:type="character" w:customStyle="1" w:styleId="st1">
    <w:name w:val="st1"/>
    <w:basedOn w:val="Domylnaczcionkaakapitu"/>
    <w:rsid w:val="00955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5976"/>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5976"/>
    <w:pPr>
      <w:ind w:left="720"/>
      <w:contextualSpacing/>
    </w:pPr>
  </w:style>
  <w:style w:type="character" w:styleId="Hipercze">
    <w:name w:val="Hyperlink"/>
    <w:basedOn w:val="Domylnaczcionkaakapitu"/>
    <w:unhideWhenUsed/>
    <w:rsid w:val="00495F43"/>
    <w:rPr>
      <w:color w:val="0000FF" w:themeColor="hyperlink"/>
      <w:u w:val="single"/>
    </w:rPr>
  </w:style>
  <w:style w:type="paragraph" w:styleId="Nagwek">
    <w:name w:val="header"/>
    <w:basedOn w:val="Normalny"/>
    <w:link w:val="NagwekZnak"/>
    <w:uiPriority w:val="99"/>
    <w:unhideWhenUsed/>
    <w:rsid w:val="0016283F"/>
    <w:pPr>
      <w:tabs>
        <w:tab w:val="center" w:pos="4536"/>
        <w:tab w:val="right" w:pos="9072"/>
      </w:tabs>
    </w:pPr>
  </w:style>
  <w:style w:type="character" w:customStyle="1" w:styleId="NagwekZnak">
    <w:name w:val="Nagłówek Znak"/>
    <w:basedOn w:val="Domylnaczcionkaakapitu"/>
    <w:link w:val="Nagwek"/>
    <w:uiPriority w:val="99"/>
    <w:rsid w:val="0016283F"/>
  </w:style>
  <w:style w:type="paragraph" w:styleId="Stopka">
    <w:name w:val="footer"/>
    <w:basedOn w:val="Normalny"/>
    <w:link w:val="StopkaZnak"/>
    <w:uiPriority w:val="99"/>
    <w:unhideWhenUsed/>
    <w:rsid w:val="0016283F"/>
    <w:pPr>
      <w:tabs>
        <w:tab w:val="center" w:pos="4536"/>
        <w:tab w:val="right" w:pos="9072"/>
      </w:tabs>
    </w:pPr>
  </w:style>
  <w:style w:type="character" w:customStyle="1" w:styleId="StopkaZnak">
    <w:name w:val="Stopka Znak"/>
    <w:basedOn w:val="Domylnaczcionkaakapitu"/>
    <w:link w:val="Stopka"/>
    <w:uiPriority w:val="99"/>
    <w:rsid w:val="0016283F"/>
  </w:style>
  <w:style w:type="character" w:styleId="UyteHipercze">
    <w:name w:val="FollowedHyperlink"/>
    <w:basedOn w:val="Domylnaczcionkaakapitu"/>
    <w:uiPriority w:val="99"/>
    <w:semiHidden/>
    <w:unhideWhenUsed/>
    <w:rsid w:val="0080458C"/>
    <w:rPr>
      <w:color w:val="800080" w:themeColor="followedHyperlink"/>
      <w:u w:val="single"/>
    </w:rPr>
  </w:style>
  <w:style w:type="paragraph" w:styleId="NormalnyWeb">
    <w:name w:val="Normal (Web)"/>
    <w:basedOn w:val="Normalny"/>
    <w:uiPriority w:val="99"/>
    <w:unhideWhenUsed/>
    <w:rsid w:val="0080458C"/>
    <w:pPr>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80458C"/>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80458C"/>
    <w:rPr>
      <w:rFonts w:eastAsiaTheme="minorEastAsia"/>
      <w:sz w:val="20"/>
      <w:szCs w:val="20"/>
      <w:lang w:eastAsia="pl-PL"/>
    </w:rPr>
  </w:style>
  <w:style w:type="paragraph" w:styleId="Tekstkomentarza">
    <w:name w:val="annotation text"/>
    <w:basedOn w:val="Normalny"/>
    <w:link w:val="TekstkomentarzaZnak"/>
    <w:uiPriority w:val="99"/>
    <w:unhideWhenUsed/>
    <w:rsid w:val="0080458C"/>
    <w:pPr>
      <w:spacing w:after="200"/>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rsid w:val="0080458C"/>
    <w:rPr>
      <w:rFonts w:eastAsiaTheme="minorEastAsia"/>
      <w:sz w:val="20"/>
      <w:szCs w:val="20"/>
      <w:lang w:eastAsia="pl-PL"/>
    </w:rPr>
  </w:style>
  <w:style w:type="paragraph" w:styleId="Tekstpodstawowy">
    <w:name w:val="Body Text"/>
    <w:basedOn w:val="Normalny"/>
    <w:link w:val="TekstpodstawowyZnak"/>
    <w:semiHidden/>
    <w:unhideWhenUsed/>
    <w:rsid w:val="0080458C"/>
    <w:pPr>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80458C"/>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80458C"/>
    <w:rPr>
      <w:rFonts w:ascii="Bookman Old Style" w:eastAsia="Bookman Old Style" w:hAnsi="Bookman Old Style" w:cs="Bookman Old Style"/>
      <w:spacing w:val="1"/>
      <w:sz w:val="20"/>
      <w:szCs w:val="20"/>
      <w:shd w:val="clear" w:color="auto" w:fill="FFFFFF"/>
    </w:rPr>
  </w:style>
  <w:style w:type="paragraph" w:customStyle="1" w:styleId="Teksttreci0">
    <w:name w:val="Tekst treści"/>
    <w:basedOn w:val="Normalny"/>
    <w:link w:val="Teksttreci"/>
    <w:rsid w:val="0080458C"/>
    <w:pPr>
      <w:widowControl w:val="0"/>
      <w:shd w:val="clear" w:color="auto" w:fill="FFFFFF"/>
      <w:spacing w:before="480" w:line="292" w:lineRule="exact"/>
      <w:jc w:val="both"/>
    </w:pPr>
    <w:rPr>
      <w:rFonts w:ascii="Bookman Old Style" w:eastAsia="Bookman Old Style" w:hAnsi="Bookman Old Style" w:cs="Bookman Old Style"/>
      <w:spacing w:val="1"/>
      <w:sz w:val="20"/>
      <w:szCs w:val="20"/>
    </w:rPr>
  </w:style>
  <w:style w:type="paragraph" w:customStyle="1" w:styleId="Akapitzlist1">
    <w:name w:val="Akapit z listą1"/>
    <w:basedOn w:val="Normalny"/>
    <w:rsid w:val="0080458C"/>
    <w:pPr>
      <w:spacing w:after="200" w:line="276" w:lineRule="auto"/>
      <w:ind w:left="720"/>
    </w:pPr>
    <w:rPr>
      <w:rFonts w:ascii="Calibri" w:eastAsia="Times New Roman" w:hAnsi="Calibri" w:cs="Times New Roman"/>
    </w:rPr>
  </w:style>
  <w:style w:type="character" w:styleId="Odwoanieprzypisudolnego">
    <w:name w:val="footnote reference"/>
    <w:basedOn w:val="Domylnaczcionkaakapitu"/>
    <w:uiPriority w:val="99"/>
    <w:semiHidden/>
    <w:unhideWhenUsed/>
    <w:rsid w:val="0080458C"/>
    <w:rPr>
      <w:vertAlign w:val="superscript"/>
    </w:rPr>
  </w:style>
  <w:style w:type="character" w:customStyle="1" w:styleId="Teksttreci8pt">
    <w:name w:val="Tekst treści + 8 pt"/>
    <w:aliases w:val="Odstępy 0 pt"/>
    <w:basedOn w:val="Domylnaczcionkaakapitu"/>
    <w:rsid w:val="0080458C"/>
    <w:rPr>
      <w:rFonts w:ascii="Bookman Old Style" w:eastAsia="Bookman Old Style" w:hAnsi="Bookman Old Style" w:cs="Bookman Old Style" w:hint="default"/>
      <w:b w:val="0"/>
      <w:bCs w:val="0"/>
      <w:i w:val="0"/>
      <w:iCs w:val="0"/>
      <w:smallCaps w:val="0"/>
      <w:strike w:val="0"/>
      <w:dstrike w:val="0"/>
      <w:color w:val="000000"/>
      <w:spacing w:val="7"/>
      <w:w w:val="100"/>
      <w:position w:val="0"/>
      <w:sz w:val="16"/>
      <w:szCs w:val="16"/>
      <w:u w:val="none"/>
      <w:effect w:val="none"/>
      <w:lang w:val="pl-PL"/>
    </w:rPr>
  </w:style>
  <w:style w:type="table" w:styleId="Tabela-Siatka">
    <w:name w:val="Table Grid"/>
    <w:basedOn w:val="Standardowy"/>
    <w:uiPriority w:val="59"/>
    <w:rsid w:val="0080458C"/>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odstawowy2">
    <w:name w:val="Body Text 2"/>
    <w:basedOn w:val="Normalny"/>
    <w:link w:val="Tekstpodstawowy2Znak"/>
    <w:semiHidden/>
    <w:unhideWhenUsed/>
    <w:rsid w:val="009558F0"/>
    <w:pPr>
      <w:spacing w:after="120" w:line="480" w:lineRule="auto"/>
    </w:pPr>
  </w:style>
  <w:style w:type="character" w:customStyle="1" w:styleId="Tekstpodstawowy2Znak">
    <w:name w:val="Tekst podstawowy 2 Znak"/>
    <w:basedOn w:val="Domylnaczcionkaakapitu"/>
    <w:link w:val="Tekstpodstawowy2"/>
    <w:semiHidden/>
    <w:rsid w:val="009558F0"/>
  </w:style>
  <w:style w:type="paragraph" w:styleId="Tytu">
    <w:name w:val="Title"/>
    <w:basedOn w:val="Normalny"/>
    <w:next w:val="Normalny"/>
    <w:link w:val="TytuZnak"/>
    <w:uiPriority w:val="10"/>
    <w:qFormat/>
    <w:rsid w:val="009558F0"/>
    <w:pPr>
      <w:pBdr>
        <w:bottom w:val="single" w:sz="8" w:space="4" w:color="4F81BD"/>
      </w:pBdr>
      <w:spacing w:after="300"/>
      <w:contextualSpacing/>
    </w:pPr>
    <w:rPr>
      <w:rFonts w:ascii="Cambria" w:eastAsia="Times New Roman" w:hAnsi="Cambria" w:cs="Times New Roman"/>
      <w:color w:val="17365D"/>
      <w:spacing w:val="5"/>
      <w:kern w:val="28"/>
      <w:sz w:val="52"/>
      <w:szCs w:val="52"/>
      <w:lang w:bidi="en-US"/>
    </w:rPr>
  </w:style>
  <w:style w:type="character" w:customStyle="1" w:styleId="TytuZnak">
    <w:name w:val="Tytuł Znak"/>
    <w:basedOn w:val="Domylnaczcionkaakapitu"/>
    <w:link w:val="Tytu"/>
    <w:uiPriority w:val="10"/>
    <w:rsid w:val="009558F0"/>
    <w:rPr>
      <w:rFonts w:ascii="Cambria" w:eastAsia="Times New Roman" w:hAnsi="Cambria" w:cs="Times New Roman"/>
      <w:color w:val="17365D"/>
      <w:spacing w:val="5"/>
      <w:kern w:val="28"/>
      <w:sz w:val="52"/>
      <w:szCs w:val="52"/>
      <w:lang w:bidi="en-US"/>
    </w:rPr>
  </w:style>
  <w:style w:type="paragraph" w:styleId="Podtytu">
    <w:name w:val="Subtitle"/>
    <w:basedOn w:val="Normalny"/>
    <w:next w:val="Normalny"/>
    <w:link w:val="PodtytuZnak"/>
    <w:uiPriority w:val="11"/>
    <w:qFormat/>
    <w:rsid w:val="009558F0"/>
    <w:pPr>
      <w:spacing w:line="276" w:lineRule="auto"/>
    </w:pPr>
    <w:rPr>
      <w:rFonts w:ascii="Cambria" w:eastAsia="Times New Roman" w:hAnsi="Cambria" w:cs="Times New Roman"/>
      <w:i/>
      <w:iCs/>
      <w:color w:val="4F81BD"/>
      <w:spacing w:val="15"/>
      <w:sz w:val="24"/>
      <w:szCs w:val="24"/>
      <w:lang w:bidi="en-US"/>
    </w:rPr>
  </w:style>
  <w:style w:type="character" w:customStyle="1" w:styleId="PodtytuZnak">
    <w:name w:val="Podtytuł Znak"/>
    <w:basedOn w:val="Domylnaczcionkaakapitu"/>
    <w:link w:val="Podtytu"/>
    <w:uiPriority w:val="11"/>
    <w:rsid w:val="009558F0"/>
    <w:rPr>
      <w:rFonts w:ascii="Cambria" w:eastAsia="Times New Roman" w:hAnsi="Cambria" w:cs="Times New Roman"/>
      <w:i/>
      <w:iCs/>
      <w:color w:val="4F81BD"/>
      <w:spacing w:val="15"/>
      <w:sz w:val="24"/>
      <w:szCs w:val="24"/>
      <w:lang w:bidi="en-US"/>
    </w:rPr>
  </w:style>
  <w:style w:type="character" w:customStyle="1" w:styleId="st1">
    <w:name w:val="st1"/>
    <w:basedOn w:val="Domylnaczcionkaakapitu"/>
    <w:rsid w:val="0095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7313">
      <w:bodyDiv w:val="1"/>
      <w:marLeft w:val="0"/>
      <w:marRight w:val="0"/>
      <w:marTop w:val="0"/>
      <w:marBottom w:val="0"/>
      <w:divBdr>
        <w:top w:val="none" w:sz="0" w:space="0" w:color="auto"/>
        <w:left w:val="none" w:sz="0" w:space="0" w:color="auto"/>
        <w:bottom w:val="none" w:sz="0" w:space="0" w:color="auto"/>
        <w:right w:val="none" w:sz="0" w:space="0" w:color="auto"/>
      </w:divBdr>
    </w:div>
    <w:div w:id="656032957">
      <w:bodyDiv w:val="1"/>
      <w:marLeft w:val="0"/>
      <w:marRight w:val="0"/>
      <w:marTop w:val="0"/>
      <w:marBottom w:val="0"/>
      <w:divBdr>
        <w:top w:val="none" w:sz="0" w:space="0" w:color="auto"/>
        <w:left w:val="none" w:sz="0" w:space="0" w:color="auto"/>
        <w:bottom w:val="none" w:sz="0" w:space="0" w:color="auto"/>
        <w:right w:val="none" w:sz="0" w:space="0" w:color="auto"/>
      </w:divBdr>
    </w:div>
    <w:div w:id="957641256">
      <w:bodyDiv w:val="1"/>
      <w:marLeft w:val="0"/>
      <w:marRight w:val="0"/>
      <w:marTop w:val="0"/>
      <w:marBottom w:val="0"/>
      <w:divBdr>
        <w:top w:val="none" w:sz="0" w:space="0" w:color="auto"/>
        <w:left w:val="none" w:sz="0" w:space="0" w:color="auto"/>
        <w:bottom w:val="none" w:sz="0" w:space="0" w:color="auto"/>
        <w:right w:val="none" w:sz="0" w:space="0" w:color="auto"/>
      </w:divBdr>
    </w:div>
    <w:div w:id="1023937609">
      <w:bodyDiv w:val="1"/>
      <w:marLeft w:val="0"/>
      <w:marRight w:val="0"/>
      <w:marTop w:val="0"/>
      <w:marBottom w:val="0"/>
      <w:divBdr>
        <w:top w:val="none" w:sz="0" w:space="0" w:color="auto"/>
        <w:left w:val="none" w:sz="0" w:space="0" w:color="auto"/>
        <w:bottom w:val="none" w:sz="0" w:space="0" w:color="auto"/>
        <w:right w:val="none" w:sz="0" w:space="0" w:color="auto"/>
      </w:divBdr>
    </w:div>
    <w:div w:id="1114249772">
      <w:bodyDiv w:val="1"/>
      <w:marLeft w:val="0"/>
      <w:marRight w:val="0"/>
      <w:marTop w:val="0"/>
      <w:marBottom w:val="0"/>
      <w:divBdr>
        <w:top w:val="none" w:sz="0" w:space="0" w:color="auto"/>
        <w:left w:val="none" w:sz="0" w:space="0" w:color="auto"/>
        <w:bottom w:val="none" w:sz="0" w:space="0" w:color="auto"/>
        <w:right w:val="none" w:sz="0" w:space="0" w:color="auto"/>
      </w:divBdr>
    </w:div>
    <w:div w:id="1237592516">
      <w:bodyDiv w:val="1"/>
      <w:marLeft w:val="0"/>
      <w:marRight w:val="0"/>
      <w:marTop w:val="0"/>
      <w:marBottom w:val="0"/>
      <w:divBdr>
        <w:top w:val="none" w:sz="0" w:space="0" w:color="auto"/>
        <w:left w:val="none" w:sz="0" w:space="0" w:color="auto"/>
        <w:bottom w:val="none" w:sz="0" w:space="0" w:color="auto"/>
        <w:right w:val="none" w:sz="0" w:space="0" w:color="auto"/>
      </w:divBdr>
    </w:div>
    <w:div w:id="1659842950">
      <w:bodyDiv w:val="1"/>
      <w:marLeft w:val="0"/>
      <w:marRight w:val="0"/>
      <w:marTop w:val="0"/>
      <w:marBottom w:val="0"/>
      <w:divBdr>
        <w:top w:val="none" w:sz="0" w:space="0" w:color="auto"/>
        <w:left w:val="none" w:sz="0" w:space="0" w:color="auto"/>
        <w:bottom w:val="none" w:sz="0" w:space="0" w:color="auto"/>
        <w:right w:val="none" w:sz="0" w:space="0" w:color="auto"/>
      </w:divBdr>
    </w:div>
    <w:div w:id="20184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6035-F8BB-47E1-BBF7-0775FA40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18188</Words>
  <Characters>109133</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Borys</dc:creator>
  <cp:keywords/>
  <dc:description/>
  <cp:lastModifiedBy>Tadeusz Borys</cp:lastModifiedBy>
  <cp:revision>30</cp:revision>
  <dcterms:created xsi:type="dcterms:W3CDTF">2016-02-29T12:43:00Z</dcterms:created>
  <dcterms:modified xsi:type="dcterms:W3CDTF">2016-04-13T09:20:00Z</dcterms:modified>
</cp:coreProperties>
</file>