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4A" w:rsidRPr="00FE364A" w:rsidRDefault="00FE364A" w:rsidP="00301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E364A">
        <w:rPr>
          <w:rFonts w:ascii="Times New Roman" w:eastAsia="Times New Roman" w:hAnsi="Times New Roman"/>
          <w:b/>
          <w:sz w:val="32"/>
          <w:szCs w:val="32"/>
        </w:rPr>
        <w:t>STRATEGIA ROZWOJU UNIWERSYTETU EKONOMICZNEGO WE WROCŁAWIU</w:t>
      </w:r>
    </w:p>
    <w:p w:rsidR="00FE364A" w:rsidRPr="00FE364A" w:rsidRDefault="00FE364A" w:rsidP="00FE364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E364A" w:rsidRPr="00FE364A" w:rsidRDefault="00FE364A" w:rsidP="00FE364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FE364A">
        <w:rPr>
          <w:rFonts w:ascii="Times New Roman" w:eastAsia="Times New Roman" w:hAnsi="Times New Roman"/>
          <w:b/>
          <w:i/>
          <w:sz w:val="24"/>
          <w:szCs w:val="24"/>
        </w:rPr>
        <w:t>Zatwierdzona U</w:t>
      </w:r>
      <w:r w:rsidRPr="00FE364A">
        <w:rPr>
          <w:rFonts w:ascii="Times New Roman" w:eastAsia="Times New Roman" w:hAnsi="Times New Roman"/>
          <w:b/>
          <w:i/>
          <w:sz w:val="24"/>
          <w:szCs w:val="24"/>
        </w:rPr>
        <w:t>chwał</w:t>
      </w:r>
      <w:r w:rsidRPr="00FE364A">
        <w:rPr>
          <w:rFonts w:ascii="Times New Roman" w:eastAsia="Times New Roman" w:hAnsi="Times New Roman"/>
          <w:b/>
          <w:i/>
          <w:sz w:val="24"/>
          <w:szCs w:val="24"/>
        </w:rPr>
        <w:t>ą</w:t>
      </w:r>
      <w:r w:rsidRPr="00FE364A">
        <w:rPr>
          <w:rFonts w:ascii="Times New Roman" w:eastAsia="Times New Roman" w:hAnsi="Times New Roman"/>
          <w:b/>
          <w:i/>
          <w:sz w:val="24"/>
          <w:szCs w:val="24"/>
        </w:rPr>
        <w:t xml:space="preserve"> Senatu nr R.0000.17.2015</w:t>
      </w:r>
      <w:r w:rsidRPr="00FE364A">
        <w:rPr>
          <w:rFonts w:ascii="Times New Roman" w:eastAsia="Times New Roman" w:hAnsi="Times New Roman"/>
          <w:b/>
          <w:i/>
          <w:sz w:val="24"/>
          <w:szCs w:val="24"/>
        </w:rPr>
        <w:t xml:space="preserve"> z dnia 26 marca 2015 roku</w:t>
      </w:r>
    </w:p>
    <w:p w:rsidR="00FE364A" w:rsidRPr="00FE364A" w:rsidRDefault="00FE364A" w:rsidP="00FE364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E364A" w:rsidRPr="00FE364A" w:rsidRDefault="00FE364A" w:rsidP="00FE364A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E364A" w:rsidRPr="00FE364A" w:rsidRDefault="00FE364A" w:rsidP="00FE364A">
      <w:pPr>
        <w:pStyle w:val="Nagwek2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color w:val="222222"/>
          <w:szCs w:val="24"/>
        </w:rPr>
      </w:pPr>
      <w:r w:rsidRPr="00FE364A">
        <w:rPr>
          <w:rFonts w:ascii="Times New Roman" w:hAnsi="Times New Roman"/>
          <w:bCs w:val="0"/>
          <w:color w:val="222222"/>
          <w:szCs w:val="24"/>
        </w:rPr>
        <w:t>MISJA UNIWERSYTETU EKONOMICZNEGO WE WROCŁAWIU</w:t>
      </w:r>
    </w:p>
    <w:p w:rsidR="00FE364A" w:rsidRPr="00FE364A" w:rsidRDefault="00FE364A" w:rsidP="00FE364A">
      <w:pPr>
        <w:pStyle w:val="NormalnyWeb"/>
        <w:shd w:val="clear" w:color="auto" w:fill="FFFFFF"/>
        <w:spacing w:before="0" w:beforeAutospacing="0" w:after="0"/>
        <w:jc w:val="center"/>
        <w:rPr>
          <w:color w:val="222222"/>
        </w:rPr>
      </w:pPr>
    </w:p>
    <w:p w:rsidR="00FE364A" w:rsidRPr="00FE364A" w:rsidRDefault="00FE364A" w:rsidP="00FE364A">
      <w:pPr>
        <w:pStyle w:val="NormalnyWeb"/>
        <w:shd w:val="clear" w:color="auto" w:fill="FFFFFF"/>
        <w:spacing w:before="0" w:beforeAutospacing="0" w:after="0"/>
        <w:jc w:val="center"/>
        <w:rPr>
          <w:color w:val="222222"/>
        </w:rPr>
      </w:pPr>
    </w:p>
    <w:p w:rsidR="00FE364A" w:rsidRPr="00FE364A" w:rsidRDefault="00FE364A" w:rsidP="00FE364A">
      <w:pPr>
        <w:pStyle w:val="NormalnyWeb"/>
        <w:shd w:val="clear" w:color="auto" w:fill="FFFFFF"/>
        <w:spacing w:before="0" w:beforeAutospacing="0" w:after="0"/>
        <w:jc w:val="center"/>
        <w:rPr>
          <w:color w:val="222222"/>
        </w:rPr>
      </w:pPr>
      <w:r w:rsidRPr="00FE364A">
        <w:rPr>
          <w:color w:val="222222"/>
        </w:rPr>
        <w:t>Być wiodącym ośrodkiem twórczej myśli i kształcenia ekonomicznego w naszym regionie Europy</w:t>
      </w:r>
    </w:p>
    <w:p w:rsidR="00FE364A" w:rsidRPr="00FE364A" w:rsidRDefault="00FE364A" w:rsidP="00FE364A">
      <w:pPr>
        <w:rPr>
          <w:rFonts w:ascii="Times New Roman" w:hAnsi="Times New Roman"/>
        </w:rPr>
      </w:pPr>
    </w:p>
    <w:p w:rsidR="00FE364A" w:rsidRPr="00FE364A" w:rsidRDefault="00FE364A" w:rsidP="00FE364A">
      <w:pPr>
        <w:pStyle w:val="Nagwek2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color w:val="222222"/>
          <w:szCs w:val="24"/>
        </w:rPr>
      </w:pPr>
      <w:r w:rsidRPr="00FE364A">
        <w:rPr>
          <w:rFonts w:ascii="Times New Roman" w:hAnsi="Times New Roman"/>
          <w:bCs w:val="0"/>
          <w:color w:val="222222"/>
          <w:szCs w:val="24"/>
        </w:rPr>
        <w:t>WIZJA ROZWOJU</w:t>
      </w:r>
    </w:p>
    <w:p w:rsidR="00FE364A" w:rsidRPr="00FE364A" w:rsidRDefault="00FE364A" w:rsidP="00FE364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E364A" w:rsidRDefault="00FE364A" w:rsidP="00FE364A">
      <w:pPr>
        <w:pStyle w:val="NormalnyWeb"/>
        <w:shd w:val="clear" w:color="auto" w:fill="FFFFFF"/>
        <w:spacing w:before="0" w:beforeAutospacing="0" w:after="0"/>
        <w:jc w:val="center"/>
        <w:rPr>
          <w:color w:val="222222"/>
        </w:rPr>
      </w:pPr>
      <w:r w:rsidRPr="00FE364A">
        <w:rPr>
          <w:color w:val="222222"/>
        </w:rPr>
        <w:t xml:space="preserve">Uniwersytet Ekonomiczny we Wrocławiu będzie nowoczesną jednostką edukacyjno-badawczą, opiniotwórczą i doradczą, trwale osadzoną w regionalnej, krajowej i międzynarodowej przestrzeni, podejmującą działania dla zrównoważonego rozwoju w poczuciu społecznej i etycznej odpowiedzialności, przyjazną pracownikom, studentom i absolwentom </w:t>
      </w:r>
    </w:p>
    <w:p w:rsidR="00FE364A" w:rsidRPr="00FE364A" w:rsidRDefault="00FE364A" w:rsidP="00FE364A">
      <w:pPr>
        <w:pStyle w:val="NormalnyWeb"/>
        <w:shd w:val="clear" w:color="auto" w:fill="FFFFFF"/>
        <w:spacing w:before="0" w:beforeAutospacing="0" w:after="0"/>
        <w:jc w:val="center"/>
        <w:rPr>
          <w:color w:val="222222"/>
        </w:rPr>
      </w:pPr>
      <w:r w:rsidRPr="00FE364A">
        <w:rPr>
          <w:color w:val="222222"/>
        </w:rPr>
        <w:t>oraz otwartą na całe swoje otoczenie.</w:t>
      </w:r>
    </w:p>
    <w:p w:rsidR="00FE364A" w:rsidRPr="00FE364A" w:rsidRDefault="00FE364A" w:rsidP="00FE364A">
      <w:pPr>
        <w:pStyle w:val="NormalnyWeb"/>
        <w:shd w:val="clear" w:color="auto" w:fill="FFFFFF"/>
        <w:jc w:val="both"/>
        <w:rPr>
          <w:color w:val="222222"/>
        </w:rPr>
      </w:pPr>
    </w:p>
    <w:p w:rsidR="00FE364A" w:rsidRPr="00FE364A" w:rsidRDefault="00FE364A" w:rsidP="00FE36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E364A">
        <w:rPr>
          <w:rFonts w:ascii="Times New Roman" w:hAnsi="Times New Roman"/>
          <w:i/>
          <w:sz w:val="24"/>
          <w:szCs w:val="24"/>
          <w:u w:val="single"/>
        </w:rPr>
        <w:t xml:space="preserve">Strategiczne programy rozwoju Uczelni wybrane na podstawie diagnozy (wyniki diagnozy </w:t>
      </w:r>
      <w:r>
        <w:rPr>
          <w:rFonts w:ascii="Times New Roman" w:hAnsi="Times New Roman"/>
          <w:i/>
          <w:sz w:val="24"/>
          <w:szCs w:val="24"/>
          <w:u w:val="single"/>
        </w:rPr>
        <w:t>poniżej</w:t>
      </w:r>
      <w:r w:rsidRPr="00FE364A">
        <w:rPr>
          <w:rFonts w:ascii="Times New Roman" w:hAnsi="Times New Roman"/>
          <w:i/>
          <w:sz w:val="24"/>
          <w:szCs w:val="24"/>
          <w:u w:val="single"/>
        </w:rPr>
        <w:t>):</w:t>
      </w:r>
    </w:p>
    <w:p w:rsidR="00FE364A" w:rsidRPr="00FE364A" w:rsidRDefault="00FE364A" w:rsidP="00FE364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Umiędzynarodowienie działań</w:t>
      </w:r>
    </w:p>
    <w:p w:rsidR="00FE364A" w:rsidRPr="00FE364A" w:rsidRDefault="00FE364A" w:rsidP="00FE364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Skuteczna motywacja</w:t>
      </w:r>
    </w:p>
    <w:p w:rsidR="00FE364A" w:rsidRPr="00FE364A" w:rsidRDefault="00FE364A" w:rsidP="00FE364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i wsparcie badań</w:t>
      </w:r>
    </w:p>
    <w:p w:rsidR="00FE364A" w:rsidRPr="00FE364A" w:rsidRDefault="00FE364A" w:rsidP="00FE364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Konsolidacja organizacji</w:t>
      </w:r>
    </w:p>
    <w:p w:rsidR="00FE364A" w:rsidRPr="00FE364A" w:rsidRDefault="00FE364A" w:rsidP="00FE364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Młode tale</w:t>
      </w:r>
      <w:r>
        <w:rPr>
          <w:rFonts w:ascii="Times New Roman" w:hAnsi="Times New Roman"/>
          <w:sz w:val="24"/>
          <w:szCs w:val="24"/>
        </w:rPr>
        <w:t>nty</w:t>
      </w:r>
    </w:p>
    <w:p w:rsidR="00FE364A" w:rsidRPr="00FE364A" w:rsidRDefault="00FE364A" w:rsidP="00FE364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Urynkowienie oferty</w:t>
      </w:r>
    </w:p>
    <w:p w:rsidR="00FE364A" w:rsidRPr="00FE364A" w:rsidRDefault="00FE364A" w:rsidP="00FE364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017EB" w:rsidRDefault="00301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364A" w:rsidRPr="00FE364A" w:rsidRDefault="00FE364A" w:rsidP="00FE364A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3017EB" w:rsidRDefault="00FE364A" w:rsidP="003017E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17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UMIĘDZYNARODOWNIE DZIAŁAŃ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ISTOTA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5403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iCs/>
                <w:sz w:val="24"/>
                <w:szCs w:val="24"/>
              </w:rPr>
              <w:t>Dotychczasowe osiągnięcia w zakresie internacjonalizacji Uczelni, a zwłaszcza w obszarze pozyskiwania i realizacji międzynarodowych projektów badawczych oraz publikacji naukowych o randze międzynarodowej są niesatysfakcjonujące oraz nie w pełni odpowiadają na wyzwania związane z globalizacją szkolnictwa wyższego.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Rozwijanie szerokiej i kompleksowej oferty edukacyjnej w języku angielskim na wszystkich poziomach kształcenia i formach studiów;</w:t>
            </w:r>
          </w:p>
          <w:p w:rsidR="00FE364A" w:rsidRPr="00FE364A" w:rsidRDefault="00FE364A" w:rsidP="00FE36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Rozwijanie aktywności międzynarodowej w obszarze publikacji i badań naukowych, w tym zwłaszcza publikacji w renomowanych zagranicznych czasopismach oraz zwiększenie udziału w europejskich projektach i programach badawczych;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DZIAŁANIA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Międzynarodowe akredytacje;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Udział zagranicznej kadry dydaktycznej;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Publikacje w międzynarodowych czasopismach naukowych;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Teksty anglojęzyczne w periodykach Uczelni;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Staże zagraniczne dla pracowników Uczelni;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Współpraca naukowa (konferencje, projekty, itp.) ze strategicznymi zagranicznymi partnerami;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Podwójne dyplomy;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Szeroka międzynarodowa wymiana studentów;</w:t>
            </w:r>
          </w:p>
          <w:p w:rsidR="00FE364A" w:rsidRPr="00FE364A" w:rsidRDefault="00FE364A" w:rsidP="00FE364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Studenckie projekty o zasięgu międzynarodowym;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8363"/>
      </w:tblGrid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FE364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SKUTECZNA MOTYWACJA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t>ZNACZENIE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5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Uczelnia nie posiada kompleksowego systemu motywacyjnego skutecznie zachęcającego do aktywności naukowej, podnoszenia jakości dydaktyki, podnoszenia jakości działań pomocniczych wspierających działalność podstawową, działań dla dobra Uczelni i budowania wspólnej społeczności akademickiej.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t>CEL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FE36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Zbudowanie spójnego, logicznego, całościowego, a przede wszystkim stałego w dłuższym okresie systemu zachęcającego do pracy naukowej, dydaktycznej i innych form aktywności na rzecz Uczelni, opartego na przemyślanym systemie ocen pracowników;</w:t>
            </w:r>
          </w:p>
          <w:p w:rsidR="00FE364A" w:rsidRPr="00FE364A" w:rsidRDefault="00FE364A" w:rsidP="00FE36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 xml:space="preserve">Zwiększenie aktywności pracowników, studentów i absolwentów w życiu Uczelni; 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t>DZIAŁANIA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oceny działalności naukowej pracowników;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oceny działalności dydaktycznej pracowników;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oceny aktywności pracowników w kształtowaniu relacji z otoczeniem;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Spójny system okresowych ocen pracowników;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nagradzania pracowników wyróżniających się w poszczególnych kategoriach, oficjalne uroczystości;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Polityka kadrowa oparta na wynikach oceny pracowników;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Partycypacja pracowników, studentów oraz absolwentów w wybranych procesach decyzyjnych w Uczelni;</w:t>
            </w:r>
          </w:p>
          <w:p w:rsidR="00FE364A" w:rsidRPr="00FE364A" w:rsidRDefault="00FE364A" w:rsidP="00FE36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wspierania projektów integrujących środowisko (pracowników, studentów, absolwentów Uczelni);</w:t>
            </w:r>
          </w:p>
        </w:tc>
      </w:tr>
    </w:tbl>
    <w:p w:rsid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B" w:rsidRDefault="003017EB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B" w:rsidRDefault="003017EB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B" w:rsidRPr="00FE364A" w:rsidRDefault="003017EB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A" w:rsidRPr="00FE364A" w:rsidRDefault="00FE364A" w:rsidP="00FE364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ROZWÓJ I WSPARCIE BADAŃ</w:t>
            </w:r>
          </w:p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ZNACZENIE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A" w:rsidRPr="00FE364A" w:rsidRDefault="00FE364A" w:rsidP="00FE3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Uczelnia nie odnosi satysfakcjonujących sukcesów w pozyskiwaniu środków z zewnętrznych źródeł finansowania. Wynikać to może z ograniczonej roli w tym zakresie służb odpowiedzialnych za działania wspierające funkcjonalnie, ale i motywacyjne pracowników Uczelni.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Zwiększenie do istotnego poziomu udziału zewnętrznych źródeł w finansowaniu projektów naukowo-badawczych;</w:t>
            </w:r>
          </w:p>
          <w:p w:rsidR="00FE364A" w:rsidRPr="00FE364A" w:rsidRDefault="00FE364A" w:rsidP="00FE36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Istotne zwiększenie ilości grantów, w tym grantów międzynarodowych realizowanych na Uczelni;</w:t>
            </w:r>
          </w:p>
          <w:p w:rsidR="00FE364A" w:rsidRPr="00FE364A" w:rsidRDefault="00FE364A" w:rsidP="00FE36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Zwiększenie skuteczności aplikowania o granty;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DZIAŁANIA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Nowoczesny ośrodek wspierania procesów aplikowania i monitorowania projektów naukowo-badawczych;</w:t>
            </w:r>
          </w:p>
          <w:p w:rsidR="00FE364A" w:rsidRPr="00FE364A" w:rsidRDefault="00FE364A" w:rsidP="00FE364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Zwiększona reprezentacja Uczelni w europejskich i krajowych organizacjach odpowiedzialnych za programy finansowania projektów naukowo-badawczych;</w:t>
            </w:r>
          </w:p>
          <w:p w:rsidR="00FE364A" w:rsidRPr="00FE364A" w:rsidRDefault="00FE364A" w:rsidP="00FE364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motywacyjny wspierający osoby i instytucje przygotowujące i realizujące projekty naukowo-badawcze;</w:t>
            </w:r>
          </w:p>
          <w:p w:rsidR="00FE364A" w:rsidRPr="00FE364A" w:rsidRDefault="00FE364A" w:rsidP="00FE364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Stały system szkoleń pracowników Uczelni w zakresie aplikowania o granty;</w:t>
            </w:r>
          </w:p>
          <w:p w:rsidR="00FE364A" w:rsidRPr="00FE364A" w:rsidRDefault="00FE364A" w:rsidP="00FE364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Mapa instytucji i organizacji istotnych z punktu widzenia prowadzenia projektów;</w:t>
            </w:r>
          </w:p>
        </w:tc>
      </w:tr>
    </w:tbl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KONSOLIDACJA ORGANIZACJI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ZNACZENIE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5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Brak współpracy pomiędzy działającymi odrębnie, konkurującymi wydziałami, katedrami, nie pozwala na optymalne wykorzystanie potencjału dla zespołowych, zwłaszcza interdyscyplinarnych badań naukowych ani na kształtowanie spójnej i nowoczesnej oferty Uczelni dla jej otoczenia.</w:t>
            </w:r>
            <w:r w:rsidRPr="00FE364A">
              <w:rPr>
                <w:rFonts w:ascii="Times New Roman" w:hAnsi="Times New Roman"/>
                <w:sz w:val="24"/>
                <w:szCs w:val="24"/>
              </w:rPr>
              <w:t xml:space="preserve"> Działania administracji </w:t>
            </w: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niepodporządkowane obsłudze podstawowych procesów naukowych, dydaktycznych i innych organizacyjnych.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Wyprofilowanie wydziałów w taki sposób, by wzajemnie nie konkurowały i by świadczyły sobie usługi dydaktyczne;</w:t>
            </w:r>
          </w:p>
          <w:p w:rsidR="00FE364A" w:rsidRPr="00FE364A" w:rsidRDefault="00FE364A" w:rsidP="00FE36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Wykreowanie Katedr na tyle dużych i aktywnych naukowo, by zajmowały czołowe pozycje w swoich dziedzinach w krajowym środowisku, zdolnych do realizacji znaczących zespołowych projektów o międzynarodowej randze;</w:t>
            </w:r>
          </w:p>
          <w:p w:rsidR="00FE364A" w:rsidRPr="00FE364A" w:rsidRDefault="00FE364A" w:rsidP="00FE364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Uprocesowienie</w:t>
            </w:r>
            <w:proofErr w:type="spellEnd"/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 xml:space="preserve"> i zwiększenie efektywności procesów obsługi dydaktyki i nauki;</w:t>
            </w:r>
          </w:p>
        </w:tc>
      </w:tr>
      <w:tr w:rsidR="00FE364A" w:rsidRPr="00FE364A" w:rsidTr="00FE36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DZIAŁANIA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Diagnoza struktury organizacyjnej Uczelni;</w:t>
            </w:r>
          </w:p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Diagnoza efektywności procesów wsparcia nauki i dydaktyki na Uczelni;</w:t>
            </w:r>
          </w:p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Ekspertyza określająca docelowe rozwiązania organizacyjne w obszarze nauki i dydaktyki;</w:t>
            </w:r>
          </w:p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Ekspertyza określająca docelowe rozwiązania organizacyjne w obszarze procesów wsparcia nauki i dydaktyki;</w:t>
            </w:r>
          </w:p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 xml:space="preserve">System stymulowania międzywydziałowych i </w:t>
            </w:r>
            <w:proofErr w:type="spellStart"/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międzykatedralnych</w:t>
            </w:r>
            <w:proofErr w:type="spellEnd"/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 xml:space="preserve"> projektów dydaktycznych i naukowych;</w:t>
            </w:r>
          </w:p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Wyprofilowanie wydziałów w sposób ograniczający wzajemną konkurencję;</w:t>
            </w:r>
          </w:p>
          <w:p w:rsidR="00FE364A" w:rsidRPr="00FE364A" w:rsidRDefault="00FE364A" w:rsidP="00FE36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Alianse Katedr i zespołów badawczych o zbliżonej specjalizacji naukow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-badawczej;</w:t>
            </w:r>
          </w:p>
        </w:tc>
      </w:tr>
    </w:tbl>
    <w:p w:rsidR="00FE364A" w:rsidRDefault="00FE364A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17EB" w:rsidRDefault="003017EB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17EB" w:rsidRDefault="003017EB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17EB" w:rsidRPr="00FE364A" w:rsidRDefault="003017EB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FE364A" w:rsidRPr="00FE364A" w:rsidTr="00FE364A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NAZWA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MŁODE TALENTY</w:t>
            </w:r>
          </w:p>
        </w:tc>
      </w:tr>
      <w:tr w:rsidR="00FE364A" w:rsidRPr="00FE364A" w:rsidTr="00FE364A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ZNACZENIE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5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Brak rekrutacji młodych pracowników spowoduje lukę pokoleniową. Słabość w pozyskiwaniu najzdolniejszych studentów stanowi zagrożenie dla poziomu kształcenia. Czynnikiem rozwoju, zwłaszcza w warunkach narastającej konkurencji i nowych wyzwań jest otwarcie się na młode talenty i ich skuteczne przyciąganie na studia i do pracy w Uczelni.</w:t>
            </w:r>
          </w:p>
        </w:tc>
      </w:tr>
      <w:tr w:rsidR="00FE364A" w:rsidRPr="00FE364A" w:rsidTr="00FE364A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CELE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4A" w:rsidRPr="00FE364A" w:rsidRDefault="00FE364A" w:rsidP="00FE36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Coroczne pozyskiwanie nowych pracowników, wyselekcjonowanych z szerokiego grona kandydatów, którzy w przyszłości osiągną międzynarodowy sukces naukowy stając się z czasem wiodącymi pracownikami Uczelni; stwarzanie im satysfakcjonujących warunków rozwoju;</w:t>
            </w:r>
          </w:p>
          <w:p w:rsidR="00FE364A" w:rsidRPr="00FE364A" w:rsidRDefault="00FE364A" w:rsidP="00FE36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Ciągłe pozyskiwanie najzdolniejszych kandydatów na studia (Uczelnia „pierwszego wyboru” w regionie) i stwarzanie im satysfakcjonujących warunków rozwoju.</w:t>
            </w:r>
          </w:p>
        </w:tc>
      </w:tr>
      <w:tr w:rsidR="00FE364A" w:rsidRPr="00FE364A" w:rsidTr="00FE364A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sz w:val="24"/>
                <w:szCs w:val="24"/>
              </w:rPr>
              <w:t>DZIAŁANIA PROGRAMU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A" w:rsidRPr="00FE364A" w:rsidRDefault="00FE364A" w:rsidP="00FE36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Proces rekrutacji kadr Uczelni wyławiający utalentowane osoby;</w:t>
            </w:r>
          </w:p>
          <w:p w:rsidR="00FE364A" w:rsidRPr="00FE364A" w:rsidRDefault="00FE364A" w:rsidP="00FE36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motywacyjny oraz mentoring wspierający utalentowane osoby;</w:t>
            </w:r>
          </w:p>
          <w:p w:rsidR="00FE364A" w:rsidRPr="00FE364A" w:rsidRDefault="00FE364A" w:rsidP="00FE36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Profilowane praktyczne i naukowe staże dla utalentowanych osób, w tym staże zagraniczne;</w:t>
            </w:r>
          </w:p>
          <w:p w:rsidR="00FE364A" w:rsidRPr="00FE364A" w:rsidRDefault="00FE364A" w:rsidP="00FE36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wspierania uczestnictwa utalentowanych osób w projektach badawczych i w procesach dydaktycznych;</w:t>
            </w:r>
          </w:p>
          <w:p w:rsidR="00FE364A" w:rsidRPr="00FE364A" w:rsidRDefault="00FE364A" w:rsidP="00FE36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System wspierania uzdolnionych studentów; zindywidualizowana oferta dla najlepszych studentów;</w:t>
            </w:r>
          </w:p>
          <w:p w:rsidR="00FE364A" w:rsidRPr="00FE364A" w:rsidRDefault="00FE364A" w:rsidP="004D619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Samorządność finansowa studenckich kół naukowych;</w:t>
            </w:r>
          </w:p>
        </w:tc>
      </w:tr>
    </w:tbl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8363"/>
      </w:tblGrid>
      <w:tr w:rsidR="00FE364A" w:rsidRPr="00FE364A" w:rsidTr="004D6191">
        <w:trPr>
          <w:trHeight w:val="1074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NAZWA PROGRAMU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39" w:type="dxa"/>
              <w:bottom w:w="0" w:type="dxa"/>
              <w:right w:w="39" w:type="dxa"/>
            </w:tcMar>
            <w:hideMark/>
          </w:tcPr>
          <w:p w:rsidR="00FE364A" w:rsidRPr="00FE364A" w:rsidRDefault="00FE364A" w:rsidP="004D619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4D6191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NOWOCZESNA</w:t>
            </w:r>
            <w:r w:rsidRPr="00FE36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D6191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OFERTA</w:t>
            </w:r>
          </w:p>
        </w:tc>
      </w:tr>
      <w:tr w:rsidR="00FE364A" w:rsidRPr="00FE364A" w:rsidTr="004D6191">
        <w:trPr>
          <w:trHeight w:val="2380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t>ZNACZENIE PROGRAMU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1" w:type="dxa"/>
              <w:bottom w:w="0" w:type="dxa"/>
              <w:right w:w="81" w:type="dxa"/>
            </w:tcMar>
            <w:hideMark/>
          </w:tcPr>
          <w:p w:rsidR="00FE364A" w:rsidRPr="00FE364A" w:rsidRDefault="00FE364A" w:rsidP="005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Niedostateczne urynkowienie oferty dydaktycznej, naukowo-badawczej i eksperckiej Uczelni. Dotychczasowy proces kreowania przedmiotów i specjalności dydaktycznych podporządkowano w większym stopniu interesom i kompetencjom Katedr, Wydziałów niż oczekiwaniom studenta czy pracodawcy. Istotny wpływ na zapewnienie Uczelni warunków rozwoju będzie miało unowocześnienie oferty dydaktycznej i dopasowanie jej do oczekiwań rynku. W przypadku oferty naukowo-badawczej i eksperckiej niska konkurencyjność oferty na rynku.</w:t>
            </w:r>
          </w:p>
        </w:tc>
      </w:tr>
      <w:tr w:rsidR="00FE364A" w:rsidRPr="00FE364A" w:rsidTr="004D6191">
        <w:trPr>
          <w:trHeight w:val="1901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t>CELE PROGRAMU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1" w:type="dxa"/>
              <w:bottom w:w="0" w:type="dxa"/>
              <w:right w:w="81" w:type="dxa"/>
            </w:tcMar>
            <w:hideMark/>
          </w:tcPr>
          <w:p w:rsidR="00FE364A" w:rsidRPr="00FE364A" w:rsidRDefault="00FE364A" w:rsidP="00FE36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Unowocześnienie (zwiększenie atrakcyjności i elastyczności  programu studiów) i urynkowienie oferty dydaktycznej;</w:t>
            </w:r>
          </w:p>
          <w:p w:rsidR="00FE364A" w:rsidRPr="00FE364A" w:rsidRDefault="00FE364A" w:rsidP="00FE36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Dopasowanie toku kształcenia na poszczególnych poziomach studiów do warunków rynkowych;</w:t>
            </w:r>
          </w:p>
          <w:p w:rsidR="00FE364A" w:rsidRPr="00FE364A" w:rsidRDefault="00FE364A" w:rsidP="00FE36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Stałe monitorowanie otoczenia w obszarze oferty naukowo-badawczej i eksperckiej;</w:t>
            </w:r>
          </w:p>
        </w:tc>
      </w:tr>
      <w:tr w:rsidR="00FE364A" w:rsidRPr="00FE364A" w:rsidTr="004D6191">
        <w:trPr>
          <w:trHeight w:val="3658"/>
        </w:trPr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E364A" w:rsidRPr="00FE364A" w:rsidRDefault="00FE364A" w:rsidP="005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DZIAŁANIA PROGRAMU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06" w:type="dxa"/>
            </w:tcMar>
            <w:hideMark/>
          </w:tcPr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Indywidualne programy kształcenia;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Zewnętrzna certyfikacja wiedzy;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Stała współpraca z pracodawcami i wspólne kształtowanie oferty programowej, w tym studiów podyplomowych;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Poszerzanie i rozwój programu praktyk studenckich;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Zajęcia dydaktyczne prowadzone przez uznanych  praktyków;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Współpraca z organizacjami studenckimi (samorządem) w zakresie kształtowania programów dydaktycznych oraz ich oceny;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Rozwijanie współpracy z biznesem;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Aktywizacja studentów (koła naukowe, organizacje studenckie i samorządowe);</w:t>
            </w:r>
          </w:p>
          <w:p w:rsidR="00FE364A" w:rsidRPr="00FE364A" w:rsidRDefault="00FE364A" w:rsidP="00FE36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64A">
              <w:rPr>
                <w:rFonts w:ascii="Times New Roman" w:hAnsi="Times New Roman"/>
                <w:bCs/>
                <w:sz w:val="24"/>
                <w:szCs w:val="24"/>
              </w:rPr>
              <w:t>Skuteczne systemy komercjalizacji wiedzy naukowej;</w:t>
            </w:r>
          </w:p>
        </w:tc>
      </w:tr>
    </w:tbl>
    <w:p w:rsidR="00FE364A" w:rsidRDefault="00FE364A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6191" w:rsidRDefault="004D6191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6191" w:rsidRPr="00FE364A" w:rsidRDefault="004D6191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W toku dalszych prac nad strategią Uniwersytetu Ekonomicznego we Wrocławiu przyjmuje się dwie fundamentalne zasady:</w:t>
      </w:r>
    </w:p>
    <w:p w:rsidR="00FE364A" w:rsidRPr="004D6191" w:rsidRDefault="004D6191" w:rsidP="00301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364A" w:rsidRPr="00FE364A">
        <w:rPr>
          <w:rFonts w:ascii="Times New Roman" w:hAnsi="Times New Roman"/>
          <w:i/>
          <w:sz w:val="24"/>
          <w:szCs w:val="24"/>
          <w:u w:val="single"/>
        </w:rPr>
        <w:t xml:space="preserve"> pragmaty</w:t>
      </w:r>
      <w:r>
        <w:rPr>
          <w:rFonts w:ascii="Times New Roman" w:hAnsi="Times New Roman"/>
          <w:i/>
          <w:sz w:val="24"/>
          <w:szCs w:val="24"/>
          <w:u w:val="single"/>
        </w:rPr>
        <w:t>zmu zarządzania strategicznego</w:t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Władze Uczelni przy wsparciu Komisji d.s. Strategii rozwijają przyjęte założenia programów strategicznych określając:</w:t>
      </w:r>
    </w:p>
    <w:p w:rsidR="00FE364A" w:rsidRPr="004D6191" w:rsidRDefault="00FE364A" w:rsidP="004D61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cele realizacyjne</w:t>
      </w:r>
    </w:p>
    <w:p w:rsidR="00FE364A" w:rsidRPr="004D6191" w:rsidRDefault="00FE364A" w:rsidP="004D61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terminy realizacji</w:t>
      </w:r>
    </w:p>
    <w:p w:rsidR="00FE364A" w:rsidRPr="004D6191" w:rsidRDefault="00FE364A" w:rsidP="004D61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budżety zadań</w:t>
      </w:r>
    </w:p>
    <w:p w:rsidR="00FE364A" w:rsidRPr="004D6191" w:rsidRDefault="00FE364A" w:rsidP="004D61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 xml:space="preserve">wykonawców działań </w:t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Na podstawie programów uruchamia się realizację zestawu projektów strategicznych składających się na Strategię.</w:t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364A" w:rsidRPr="00FE364A" w:rsidRDefault="00FE364A" w:rsidP="003017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E364A">
        <w:rPr>
          <w:rFonts w:ascii="Times New Roman" w:hAnsi="Times New Roman"/>
          <w:i/>
          <w:sz w:val="24"/>
          <w:szCs w:val="24"/>
          <w:u w:val="single"/>
        </w:rPr>
        <w:t>- ciągłości zarządzania strategicznego</w:t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Podstawowe ustalenia programów strategicznych podlegają rewizji nie rzadziej niż raz w roku.</w:t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sz w:val="24"/>
          <w:szCs w:val="24"/>
        </w:rPr>
        <w:t>Co najmniej raz na kwartał dokonuje się przeglądu zadań strategicznych i projektów wdrożeniowych.</w:t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364A" w:rsidRDefault="00FE364A" w:rsidP="00FE36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FE364A">
        <w:rPr>
          <w:rFonts w:ascii="Times New Roman" w:hAnsi="Times New Roman"/>
          <w:sz w:val="24"/>
          <w:szCs w:val="24"/>
          <w:u w:val="single"/>
        </w:rPr>
        <w:t>Załącznik</w:t>
      </w:r>
      <w:r w:rsidR="003017EB">
        <w:rPr>
          <w:rFonts w:ascii="Times New Roman" w:hAnsi="Times New Roman"/>
          <w:sz w:val="24"/>
          <w:szCs w:val="24"/>
          <w:u w:val="single"/>
        </w:rPr>
        <w:t>i</w:t>
      </w:r>
    </w:p>
    <w:p w:rsidR="003017EB" w:rsidRDefault="003017E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FE364A" w:rsidRPr="004D6191" w:rsidRDefault="00FE364A" w:rsidP="004D6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6191">
        <w:rPr>
          <w:rFonts w:ascii="Times New Roman" w:hAnsi="Times New Roman"/>
          <w:b/>
          <w:sz w:val="24"/>
          <w:szCs w:val="24"/>
          <w:u w:val="single"/>
        </w:rPr>
        <w:lastRenderedPageBreak/>
        <w:t>Wyniki diagnozy najistotniejszych problemów rozwojowych Uczelni</w:t>
      </w:r>
    </w:p>
    <w:p w:rsidR="00FE364A" w:rsidRPr="004D6191" w:rsidRDefault="00FE364A" w:rsidP="004D619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191">
        <w:rPr>
          <w:rFonts w:ascii="Times New Roman" w:hAnsi="Times New Roman"/>
          <w:b/>
          <w:sz w:val="24"/>
          <w:szCs w:val="24"/>
        </w:rPr>
        <w:t>Nauka</w:t>
      </w:r>
    </w:p>
    <w:p w:rsidR="00FE364A" w:rsidRPr="00FE364A" w:rsidRDefault="00FE364A" w:rsidP="00FE364A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364A" w:rsidRPr="00FE364A" w:rsidRDefault="00FE364A" w:rsidP="00FE364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FE364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DB1DDFD" wp14:editId="2B9E30B7">
            <wp:extent cx="6926580" cy="4579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191" w:rsidRPr="004D6191" w:rsidRDefault="00FE364A" w:rsidP="004D6191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D6191">
        <w:rPr>
          <w:rFonts w:ascii="Times New Roman" w:hAnsi="Times New Roman"/>
          <w:b/>
          <w:sz w:val="24"/>
          <w:szCs w:val="24"/>
          <w:u w:val="single"/>
        </w:rPr>
        <w:t xml:space="preserve">Wyniki diagnozy najistotniejszych problemów rozwojowych Uczelni </w:t>
      </w:r>
    </w:p>
    <w:p w:rsidR="00FE364A" w:rsidRPr="004D6191" w:rsidRDefault="00FE364A" w:rsidP="004D6191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D6191">
        <w:rPr>
          <w:rFonts w:ascii="Times New Roman" w:hAnsi="Times New Roman"/>
          <w:b/>
          <w:sz w:val="24"/>
          <w:szCs w:val="24"/>
          <w:u w:val="single"/>
        </w:rPr>
        <w:t>Dydaktyka</w:t>
      </w:r>
    </w:p>
    <w:p w:rsidR="00FE364A" w:rsidRPr="00FE364A" w:rsidRDefault="00FE364A" w:rsidP="00FE364A">
      <w:pPr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FE364A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EBFB56B" wp14:editId="4B9FBB03">
            <wp:extent cx="6926580" cy="58750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4A" w:rsidRPr="00FE364A" w:rsidRDefault="00FE364A" w:rsidP="00FE36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364A" w:rsidRPr="004D6191" w:rsidRDefault="00FE364A" w:rsidP="004D61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6191">
        <w:rPr>
          <w:rFonts w:ascii="Times New Roman" w:hAnsi="Times New Roman"/>
          <w:b/>
          <w:sz w:val="24"/>
          <w:szCs w:val="24"/>
          <w:u w:val="single"/>
        </w:rPr>
        <w:t>Skład Komisji d.s. Strategii Uczelni</w:t>
      </w:r>
      <w:r w:rsidR="004D6191" w:rsidRPr="004D619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dr hab. Grzegorz Bełz, prof. UE,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dr hab. Marian Kachniarz, prof. UE,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prof. dr hab. Andrzej Kaleta,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dr hab. Marek Łyszczak, prof. UE,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prof. dr hab. Jerzy Niemczyk,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dr hab. Bartłomiej Nita, prof. UE,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 xml:space="preserve">dr inż. Daniel </w:t>
      </w:r>
      <w:proofErr w:type="spellStart"/>
      <w:r w:rsidRPr="004D6191">
        <w:rPr>
          <w:rFonts w:ascii="Times New Roman" w:hAnsi="Times New Roman"/>
          <w:sz w:val="24"/>
          <w:szCs w:val="24"/>
        </w:rPr>
        <w:t>Ociński</w:t>
      </w:r>
      <w:proofErr w:type="spellEnd"/>
      <w:r w:rsidRPr="004D6191">
        <w:rPr>
          <w:rFonts w:ascii="Times New Roman" w:hAnsi="Times New Roman"/>
          <w:sz w:val="24"/>
          <w:szCs w:val="24"/>
        </w:rPr>
        <w:t>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dr hab., inż. Andrzej Okruszek, prof. UE,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dr Przemysław Skulski,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91">
        <w:rPr>
          <w:rFonts w:ascii="Times New Roman" w:hAnsi="Times New Roman"/>
          <w:sz w:val="24"/>
          <w:szCs w:val="24"/>
        </w:rPr>
        <w:t>prof. dr hab. Jarosław Witkowski,</w:t>
      </w:r>
    </w:p>
    <w:p w:rsidR="00FE364A" w:rsidRPr="004D6191" w:rsidRDefault="00FE364A" w:rsidP="004D619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1B9C">
        <w:rPr>
          <w:rFonts w:ascii="Times New Roman" w:hAnsi="Times New Roman"/>
          <w:sz w:val="24"/>
          <w:szCs w:val="24"/>
        </w:rPr>
        <w:t xml:space="preserve">Maciej Wilczyński – </w:t>
      </w:r>
      <w:r w:rsidR="00B01B9C" w:rsidRPr="00B01B9C">
        <w:rPr>
          <w:rFonts w:ascii="Times New Roman" w:hAnsi="Times New Roman"/>
          <w:sz w:val="24"/>
          <w:szCs w:val="24"/>
        </w:rPr>
        <w:t>p</w:t>
      </w:r>
      <w:r w:rsidRPr="00B01B9C">
        <w:rPr>
          <w:rFonts w:ascii="Times New Roman" w:hAnsi="Times New Roman"/>
          <w:sz w:val="24"/>
          <w:szCs w:val="24"/>
        </w:rPr>
        <w:t>rzewodniczący RUSS</w:t>
      </w:r>
    </w:p>
    <w:sectPr w:rsidR="00FE364A" w:rsidRPr="004D6191" w:rsidSect="00FE36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93"/>
    <w:multiLevelType w:val="hybridMultilevel"/>
    <w:tmpl w:val="42F2C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64A84"/>
    <w:multiLevelType w:val="hybridMultilevel"/>
    <w:tmpl w:val="EB20E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D07A1"/>
    <w:multiLevelType w:val="hybridMultilevel"/>
    <w:tmpl w:val="DD967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C4C7B"/>
    <w:multiLevelType w:val="hybridMultilevel"/>
    <w:tmpl w:val="97288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F6CFF"/>
    <w:multiLevelType w:val="hybridMultilevel"/>
    <w:tmpl w:val="A3D4A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752AD"/>
    <w:multiLevelType w:val="hybridMultilevel"/>
    <w:tmpl w:val="E51AB0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4B34F6"/>
    <w:multiLevelType w:val="hybridMultilevel"/>
    <w:tmpl w:val="F96ADF5A"/>
    <w:lvl w:ilvl="0" w:tplc="D0A84B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8805D4"/>
    <w:multiLevelType w:val="hybridMultilevel"/>
    <w:tmpl w:val="A27E3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820C4"/>
    <w:multiLevelType w:val="hybridMultilevel"/>
    <w:tmpl w:val="5E821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032A5"/>
    <w:multiLevelType w:val="hybridMultilevel"/>
    <w:tmpl w:val="44A4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05C8"/>
    <w:multiLevelType w:val="hybridMultilevel"/>
    <w:tmpl w:val="A69C5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638F8"/>
    <w:multiLevelType w:val="hybridMultilevel"/>
    <w:tmpl w:val="A7E0E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FD4B31"/>
    <w:multiLevelType w:val="hybridMultilevel"/>
    <w:tmpl w:val="A510F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F3521"/>
    <w:multiLevelType w:val="hybridMultilevel"/>
    <w:tmpl w:val="F0BC1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2461B7"/>
    <w:multiLevelType w:val="hybridMultilevel"/>
    <w:tmpl w:val="C85E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A3154B"/>
    <w:multiLevelType w:val="hybridMultilevel"/>
    <w:tmpl w:val="41FE180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A"/>
    <w:rsid w:val="00175473"/>
    <w:rsid w:val="003017EB"/>
    <w:rsid w:val="004D6191"/>
    <w:rsid w:val="0051500D"/>
    <w:rsid w:val="00B01B9C"/>
    <w:rsid w:val="00E173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4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FE36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36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FE36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6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E36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4A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FE36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36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FE36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6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E36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2016-04-26T20:29:00Z</dcterms:created>
  <dcterms:modified xsi:type="dcterms:W3CDTF">2016-04-26T20:29:00Z</dcterms:modified>
</cp:coreProperties>
</file>