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45" w:rsidRDefault="003F7F45" w:rsidP="003F7F45">
      <w:pPr>
        <w:pStyle w:val="NormalnyWeb"/>
        <w:rPr>
          <w:lang w:val="cs-CZ"/>
        </w:rPr>
      </w:pPr>
    </w:p>
    <w:p w:rsidR="003F7F45" w:rsidRPr="003F7F45" w:rsidRDefault="003F7F45" w:rsidP="003F7F45">
      <w:pPr>
        <w:pStyle w:val="NormalnyWeb"/>
        <w:jc w:val="both"/>
        <w:rPr>
          <w:b/>
          <w:lang w:val="cs-CZ"/>
        </w:rPr>
      </w:pPr>
      <w:r w:rsidRPr="003F7F45">
        <w:rPr>
          <w:b/>
          <w:lang w:val="cs-CZ"/>
        </w:rPr>
        <w:t>Zagadnienia na egzamin na drugi stopień studiów stacjonarnych na kierunek Logistyka</w:t>
      </w:r>
    </w:p>
    <w:p w:rsidR="003F7F45" w:rsidRDefault="003F7F45" w:rsidP="003F7F45">
      <w:pPr>
        <w:pStyle w:val="NormalnyWeb"/>
      </w:pPr>
      <w:r>
        <w:rPr>
          <w:lang w:val="cs-CZ"/>
        </w:rPr>
        <w:t>1.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Zdefiniować „logistykę“ i inne powiązane z nią terminy</w:t>
      </w:r>
    </w:p>
    <w:p w:rsidR="003F7F45" w:rsidRDefault="003F7F45" w:rsidP="003F7F45">
      <w:pPr>
        <w:pStyle w:val="NormalnyWeb"/>
      </w:pPr>
      <w:r>
        <w:rPr>
          <w:lang w:val="cs-CZ"/>
        </w:rPr>
        <w:t>2.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Przedstawić przykłady logistycznego trade-off</w:t>
      </w:r>
    </w:p>
    <w:p w:rsidR="003F7F45" w:rsidRDefault="003F7F45" w:rsidP="003F7F45">
      <w:pPr>
        <w:pStyle w:val="NormalnyWeb"/>
      </w:pPr>
      <w:r>
        <w:rPr>
          <w:b/>
          <w:bCs/>
          <w:lang w:val="cs-CZ"/>
        </w:rPr>
        <w:t>Zamawianie</w:t>
      </w:r>
      <w:bookmarkStart w:id="0" w:name="_GoBack"/>
      <w:bookmarkEnd w:id="0"/>
    </w:p>
    <w:p w:rsidR="003F7F45" w:rsidRDefault="003F7F45" w:rsidP="003F7F45">
      <w:pPr>
        <w:pStyle w:val="NormalnyWeb"/>
      </w:pPr>
      <w:r>
        <w:rPr>
          <w:lang w:val="cs-CZ"/>
        </w:rPr>
        <w:t>3.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Określić rolę procesu zamawiania</w:t>
      </w:r>
    </w:p>
    <w:p w:rsidR="003F7F45" w:rsidRDefault="003F7F45" w:rsidP="003F7F45">
      <w:pPr>
        <w:pStyle w:val="NormalnyWeb"/>
      </w:pPr>
      <w:r>
        <w:rPr>
          <w:lang w:val="cs-CZ"/>
        </w:rPr>
        <w:t>4.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Wykazać znaczenie zaopatrzenia w firmie</w:t>
      </w:r>
    </w:p>
    <w:p w:rsidR="003F7F45" w:rsidRDefault="003F7F45" w:rsidP="003F7F45">
      <w:pPr>
        <w:pStyle w:val="NormalnyWeb"/>
      </w:pPr>
      <w:r>
        <w:rPr>
          <w:lang w:val="cs-CZ"/>
        </w:rPr>
        <w:t>5.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Przeprowadzić procedurę wyboru dostawcy</w:t>
      </w:r>
    </w:p>
    <w:p w:rsidR="003F7F45" w:rsidRDefault="003F7F45" w:rsidP="003F7F45">
      <w:pPr>
        <w:pStyle w:val="NormalnyWeb"/>
      </w:pPr>
      <w:r>
        <w:rPr>
          <w:lang w:val="cs-CZ"/>
        </w:rPr>
        <w:t>6.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Omówić etapy w cyklu zamawiania</w:t>
      </w:r>
    </w:p>
    <w:p w:rsidR="003F7F45" w:rsidRDefault="003F7F45" w:rsidP="003F7F45">
      <w:pPr>
        <w:pStyle w:val="NormalnyWeb"/>
      </w:pPr>
      <w:r>
        <w:rPr>
          <w:lang w:val="cs-CZ"/>
        </w:rPr>
        <w:t>7.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Opisać e-procurement i jego zalety</w:t>
      </w:r>
    </w:p>
    <w:p w:rsidR="003F7F45" w:rsidRDefault="003F7F45" w:rsidP="003F7F45">
      <w:pPr>
        <w:pStyle w:val="NormalnyWeb"/>
      </w:pPr>
      <w:r>
        <w:rPr>
          <w:lang w:val="cs-CZ"/>
        </w:rPr>
        <w:t>8.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Przedyskutować różne warunki zakupu</w:t>
      </w:r>
    </w:p>
    <w:p w:rsidR="003F7F45" w:rsidRDefault="003F7F45" w:rsidP="003F7F45">
      <w:pPr>
        <w:pStyle w:val="NormalnyWeb"/>
      </w:pPr>
      <w:r>
        <w:rPr>
          <w:b/>
          <w:bCs/>
          <w:lang w:val="cs-CZ"/>
        </w:rPr>
        <w:t>Zapasy</w:t>
      </w:r>
    </w:p>
    <w:p w:rsidR="003F7F45" w:rsidRDefault="003F7F45" w:rsidP="003F7F45">
      <w:pPr>
        <w:pStyle w:val="NormalnyWeb"/>
      </w:pPr>
      <w:r>
        <w:rPr>
          <w:lang w:val="cs-CZ"/>
        </w:rPr>
        <w:t>9.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Wykazać dlaczego firmy posiadają zapasy</w:t>
      </w:r>
    </w:p>
    <w:p w:rsidR="003F7F45" w:rsidRDefault="003F7F45" w:rsidP="003F7F45">
      <w:pPr>
        <w:pStyle w:val="NormalnyWeb"/>
      </w:pPr>
      <w:r>
        <w:rPr>
          <w:lang w:val="cs-CZ"/>
        </w:rPr>
        <w:t>10.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Przeprowadzić analizę kosztów zapasu</w:t>
      </w:r>
    </w:p>
    <w:p w:rsidR="003F7F45" w:rsidRDefault="003F7F45" w:rsidP="003F7F45">
      <w:pPr>
        <w:pStyle w:val="NormalnyWeb"/>
      </w:pPr>
      <w:r>
        <w:rPr>
          <w:lang w:val="cs-CZ"/>
        </w:rPr>
        <w:t>11.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Obliczyć ekonomiczną wielkość partii dla różnych warunków zakupu</w:t>
      </w:r>
    </w:p>
    <w:p w:rsidR="003F7F45" w:rsidRDefault="003F7F45" w:rsidP="003F7F45">
      <w:pPr>
        <w:pStyle w:val="NormalnyWeb"/>
      </w:pPr>
      <w:r>
        <w:rPr>
          <w:lang w:val="cs-CZ"/>
        </w:rPr>
        <w:t>12.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Zastoasować różne techniki wyznaczania wielkości partii</w:t>
      </w:r>
    </w:p>
    <w:p w:rsidR="003F7F45" w:rsidRDefault="003F7F45" w:rsidP="003F7F45">
      <w:pPr>
        <w:pStyle w:val="NormalnyWeb"/>
      </w:pPr>
      <w:r>
        <w:rPr>
          <w:lang w:val="cs-CZ"/>
        </w:rPr>
        <w:t>13.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Obliczyć termin realizacji , koszty zamówienia oraz długość cyklu zamawiania</w:t>
      </w:r>
    </w:p>
    <w:p w:rsidR="003F7F45" w:rsidRDefault="003F7F45" w:rsidP="003F7F45">
      <w:pPr>
        <w:pStyle w:val="NormalnyWeb"/>
      </w:pPr>
      <w:r>
        <w:rPr>
          <w:lang w:val="cs-CZ"/>
        </w:rPr>
        <w:t>14.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Zdefiniować „poziom obsługi " i obliczyć wielkość zapasu bezpieczeństwa</w:t>
      </w:r>
    </w:p>
    <w:p w:rsidR="003F7F45" w:rsidRDefault="003F7F45" w:rsidP="003F7F45">
      <w:pPr>
        <w:pStyle w:val="NormalnyWeb"/>
      </w:pPr>
      <w:r>
        <w:rPr>
          <w:lang w:val="cs-CZ"/>
        </w:rPr>
        <w:t>15.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Opisać polityki składowania i obliczyć docelowe parametry polityk</w:t>
      </w:r>
    </w:p>
    <w:p w:rsidR="003F7F45" w:rsidRDefault="003F7F45" w:rsidP="003F7F45">
      <w:pPr>
        <w:pStyle w:val="NormalnyWeb"/>
      </w:pPr>
      <w:r>
        <w:rPr>
          <w:lang w:val="cs-CZ"/>
        </w:rPr>
        <w:t>16.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Przeprowadzić analizę ABC i XYZ dla zapasów</w:t>
      </w:r>
    </w:p>
    <w:p w:rsidR="003F7F45" w:rsidRDefault="003F7F45" w:rsidP="003F7F45">
      <w:pPr>
        <w:pStyle w:val="NormalnyWeb"/>
      </w:pPr>
      <w:r>
        <w:rPr>
          <w:b/>
          <w:bCs/>
          <w:lang w:val="cs-CZ"/>
        </w:rPr>
        <w:t>Magazyn</w:t>
      </w:r>
    </w:p>
    <w:p w:rsidR="003F7F45" w:rsidRDefault="003F7F45" w:rsidP="003F7F45">
      <w:pPr>
        <w:pStyle w:val="NormalnyWeb"/>
      </w:pPr>
      <w:r>
        <w:rPr>
          <w:lang w:val="cs-CZ"/>
        </w:rPr>
        <w:t>17.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Omówić typy i zadania magazynów</w:t>
      </w:r>
    </w:p>
    <w:p w:rsidR="003F7F45" w:rsidRDefault="003F7F45" w:rsidP="003F7F45">
      <w:pPr>
        <w:pStyle w:val="NormalnyWeb"/>
      </w:pPr>
      <w:r>
        <w:rPr>
          <w:lang w:val="cs-CZ"/>
        </w:rPr>
        <w:t>18.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Opisać główne operacje realizowane w magazynie</w:t>
      </w:r>
    </w:p>
    <w:p w:rsidR="003F7F45" w:rsidRDefault="003F7F45" w:rsidP="003F7F45">
      <w:pPr>
        <w:pStyle w:val="NormalnyWeb"/>
      </w:pPr>
      <w:r>
        <w:rPr>
          <w:lang w:val="cs-CZ"/>
        </w:rPr>
        <w:t>19.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Przedstawić korzyści wykorzystania centrum logistyczne</w:t>
      </w:r>
    </w:p>
    <w:p w:rsidR="003F7F45" w:rsidRDefault="003F7F45" w:rsidP="003F7F45">
      <w:pPr>
        <w:pStyle w:val="NormalnyWeb"/>
      </w:pPr>
      <w:r>
        <w:rPr>
          <w:lang w:val="cs-CZ"/>
        </w:rPr>
        <w:t>20.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Wybrać najbardziej odpowiedni rodzaj wyposażenia magazynowego</w:t>
      </w:r>
    </w:p>
    <w:p w:rsidR="003F7F45" w:rsidRDefault="003F7F45" w:rsidP="003F7F45">
      <w:pPr>
        <w:pStyle w:val="NormalnyWeb"/>
      </w:pPr>
      <w:r>
        <w:rPr>
          <w:lang w:val="cs-CZ"/>
        </w:rPr>
        <w:lastRenderedPageBreak/>
        <w:t>21.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Wskazać zadania opakowaniu</w:t>
      </w:r>
    </w:p>
    <w:p w:rsidR="003F7F45" w:rsidRDefault="003F7F45" w:rsidP="003F7F45">
      <w:pPr>
        <w:pStyle w:val="NormalnyWeb"/>
      </w:pPr>
      <w:r>
        <w:rPr>
          <w:lang w:val="cs-CZ"/>
        </w:rPr>
        <w:t>22.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Omówić znaczenie transportu</w:t>
      </w:r>
    </w:p>
    <w:p w:rsidR="003F7F45" w:rsidRDefault="003F7F45" w:rsidP="003F7F45">
      <w:pPr>
        <w:pStyle w:val="NormalnyWeb"/>
      </w:pPr>
      <w:r>
        <w:rPr>
          <w:b/>
          <w:bCs/>
          <w:lang w:val="cs-CZ"/>
        </w:rPr>
        <w:t>Transport</w:t>
      </w:r>
    </w:p>
    <w:p w:rsidR="003F7F45" w:rsidRDefault="003F7F45" w:rsidP="003F7F45">
      <w:pPr>
        <w:pStyle w:val="NormalnyWeb"/>
      </w:pPr>
      <w:r>
        <w:rPr>
          <w:lang w:val="cs-CZ"/>
        </w:rPr>
        <w:t>23.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Porównać różne środki transportu</w:t>
      </w:r>
    </w:p>
    <w:p w:rsidR="003F7F45" w:rsidRDefault="003F7F45" w:rsidP="003F7F45">
      <w:pPr>
        <w:pStyle w:val="NormalnyWeb"/>
      </w:pPr>
      <w:r>
        <w:rPr>
          <w:lang w:val="cs-CZ"/>
        </w:rPr>
        <w:t>24.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Omówić wykorzystanie transportu intermodalnego</w:t>
      </w:r>
    </w:p>
    <w:p w:rsidR="003F7F45" w:rsidRDefault="003F7F45" w:rsidP="003F7F45">
      <w:pPr>
        <w:pStyle w:val="NormalnyWeb"/>
      </w:pPr>
      <w:r>
        <w:rPr>
          <w:lang w:val="cs-CZ"/>
        </w:rPr>
        <w:t>25.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Porównać różne formy własności transportu</w:t>
      </w:r>
    </w:p>
    <w:p w:rsidR="003F7F45" w:rsidRDefault="003F7F45" w:rsidP="003F7F45">
      <w:pPr>
        <w:pStyle w:val="NormalnyWeb"/>
      </w:pPr>
      <w:r>
        <w:rPr>
          <w:lang w:val="cs-CZ"/>
        </w:rPr>
        <w:t>26.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Wymienić organizacje, które oferują usługi transportowe i omówić zakres świadczonych usług</w:t>
      </w:r>
    </w:p>
    <w:p w:rsidR="003F7F45" w:rsidRDefault="003F7F45" w:rsidP="003F7F45">
      <w:pPr>
        <w:pStyle w:val="NormalnyWeb"/>
      </w:pPr>
      <w:r>
        <w:rPr>
          <w:b/>
          <w:bCs/>
          <w:lang w:val="cs-CZ"/>
        </w:rPr>
        <w:t>Produkcja</w:t>
      </w:r>
    </w:p>
    <w:p w:rsidR="003F7F45" w:rsidRDefault="003F7F45" w:rsidP="003F7F45">
      <w:pPr>
        <w:pStyle w:val="NormalnyWeb"/>
      </w:pPr>
      <w:r>
        <w:rPr>
          <w:lang w:val="cs-CZ"/>
        </w:rPr>
        <w:t>27.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Wykorzystać procedurę MRP i MRPII w celu wyznaczenia potrzeb materiałowych i pracochłonności zleceń produkcyjnych</w:t>
      </w:r>
    </w:p>
    <w:p w:rsidR="003F7F45" w:rsidRDefault="003F7F45" w:rsidP="003F7F45">
      <w:pPr>
        <w:pStyle w:val="NormalnyWeb"/>
      </w:pPr>
      <w:r>
        <w:rPr>
          <w:lang w:val="cs-CZ"/>
        </w:rPr>
        <w:t>28.</w:t>
      </w:r>
      <w:r>
        <w:rPr>
          <w:sz w:val="14"/>
          <w:szCs w:val="14"/>
          <w:lang w:val="cs-CZ"/>
        </w:rPr>
        <w:t xml:space="preserve"> </w:t>
      </w:r>
      <w:r>
        <w:rPr>
          <w:lang w:val="cs-CZ"/>
        </w:rPr>
        <w:t>Zbudować drzewo produktu i określić pracochłonność realizacji zlecenia produkcyjnego</w:t>
      </w:r>
    </w:p>
    <w:p w:rsidR="00711044" w:rsidRDefault="00711044"/>
    <w:sectPr w:rsidR="0071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5"/>
    <w:rsid w:val="0036311A"/>
    <w:rsid w:val="003F7F45"/>
    <w:rsid w:val="00711044"/>
    <w:rsid w:val="00B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2016-06-27T12:31:00Z</dcterms:created>
  <dcterms:modified xsi:type="dcterms:W3CDTF">2016-06-27T12:35:00Z</dcterms:modified>
</cp:coreProperties>
</file>