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BA7490" w:rsidTr="00460C9A">
        <w:tc>
          <w:tcPr>
            <w:tcW w:w="2055" w:type="dxa"/>
          </w:tcPr>
          <w:p w:rsidR="00BA7490" w:rsidRPr="00DC4FE2" w:rsidRDefault="00444FAF" w:rsidP="00BB6081">
            <w:pPr>
              <w:spacing w:before="60" w:after="6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t</w:t>
            </w:r>
            <w:r w:rsidR="00BA7490" w:rsidRPr="00DC4FE2">
              <w:rPr>
                <w:b/>
                <w:bCs/>
                <w:sz w:val="24"/>
                <w:szCs w:val="24"/>
                <w:lang w:val="en-US"/>
              </w:rPr>
              <w:t>itle</w:t>
            </w:r>
          </w:p>
        </w:tc>
        <w:tc>
          <w:tcPr>
            <w:tcW w:w="7229" w:type="dxa"/>
          </w:tcPr>
          <w:p w:rsidR="00BA7490" w:rsidRPr="00AC65E8" w:rsidRDefault="000667A7" w:rsidP="00BB6081">
            <w:pPr>
              <w:spacing w:before="60" w:after="60" w:line="240" w:lineRule="auto"/>
              <w:ind w:right="72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C65E8">
              <w:rPr>
                <w:b/>
                <w:bCs/>
                <w:sz w:val="24"/>
                <w:szCs w:val="24"/>
                <w:lang w:val="en-US"/>
              </w:rPr>
              <w:t>Study Skills</w:t>
            </w:r>
          </w:p>
        </w:tc>
      </w:tr>
      <w:tr w:rsidR="00460C9A" w:rsidTr="00460C9A">
        <w:tc>
          <w:tcPr>
            <w:tcW w:w="2055" w:type="dxa"/>
          </w:tcPr>
          <w:p w:rsidR="00460C9A" w:rsidRPr="00460C9A" w:rsidRDefault="00460C9A" w:rsidP="00BB6081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460C9A">
              <w:rPr>
                <w:b/>
                <w:bCs/>
                <w:lang w:val="en-US"/>
              </w:rPr>
              <w:t>Lecturer</w:t>
            </w:r>
          </w:p>
        </w:tc>
        <w:tc>
          <w:tcPr>
            <w:tcW w:w="7229" w:type="dxa"/>
          </w:tcPr>
          <w:p w:rsidR="00460C9A" w:rsidRPr="000F6E9A" w:rsidRDefault="00432812" w:rsidP="00BB6081">
            <w:pPr>
              <w:spacing w:before="60" w:after="60" w:line="240" w:lineRule="auto"/>
              <w:ind w:right="72"/>
              <w:jc w:val="both"/>
              <w:rPr>
                <w:rFonts w:cs="Arial"/>
                <w:lang w:val="en-US"/>
              </w:rPr>
            </w:pPr>
            <w:proofErr w:type="spellStart"/>
            <w:r w:rsidRPr="000F6E9A">
              <w:rPr>
                <w:rFonts w:cs="Arial"/>
                <w:lang w:val="en-US"/>
              </w:rPr>
              <w:t>dr</w:t>
            </w:r>
            <w:proofErr w:type="spellEnd"/>
            <w:r w:rsidRPr="000F6E9A">
              <w:rPr>
                <w:rFonts w:cs="Arial"/>
                <w:lang w:val="en-US"/>
              </w:rPr>
              <w:t xml:space="preserve"> Anna </w:t>
            </w:r>
            <w:proofErr w:type="spellStart"/>
            <w:r w:rsidRPr="000F6E9A">
              <w:rPr>
                <w:rFonts w:cs="Arial"/>
                <w:lang w:val="en-US"/>
              </w:rPr>
              <w:t>Śliwa</w:t>
            </w:r>
            <w:proofErr w:type="spellEnd"/>
          </w:p>
        </w:tc>
      </w:tr>
      <w:tr w:rsidR="00444FAF" w:rsidRPr="00A7669D" w:rsidTr="00460C9A">
        <w:tc>
          <w:tcPr>
            <w:tcW w:w="2055" w:type="dxa"/>
          </w:tcPr>
          <w:p w:rsidR="00444FAF" w:rsidRPr="00DC4FE2" w:rsidRDefault="00444FAF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</w:t>
            </w:r>
          </w:p>
        </w:tc>
        <w:tc>
          <w:tcPr>
            <w:tcW w:w="7229" w:type="dxa"/>
          </w:tcPr>
          <w:p w:rsidR="00444FAF" w:rsidRDefault="00444FAF" w:rsidP="00444FAF">
            <w:pPr>
              <w:spacing w:before="60" w:after="60" w:line="240" w:lineRule="auto"/>
              <w:ind w:right="7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bachelor</w:t>
            </w:r>
          </w:p>
        </w:tc>
      </w:tr>
      <w:tr w:rsidR="00444FAF" w:rsidRPr="00460C9A" w:rsidTr="00460C9A">
        <w:tc>
          <w:tcPr>
            <w:tcW w:w="2055" w:type="dxa"/>
          </w:tcPr>
          <w:p w:rsidR="00444FAF" w:rsidRPr="00DC4FE2" w:rsidRDefault="006F2765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Length</w:t>
            </w:r>
          </w:p>
        </w:tc>
        <w:tc>
          <w:tcPr>
            <w:tcW w:w="7229" w:type="dxa"/>
          </w:tcPr>
          <w:p w:rsidR="00444FAF" w:rsidRPr="00DC4FE2" w:rsidRDefault="00D6251D" w:rsidP="00E97AAE">
            <w:pPr>
              <w:spacing w:before="60" w:after="60" w:line="240" w:lineRule="auto"/>
              <w:ind w:right="72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1</w:t>
            </w:r>
            <w:r w:rsidR="00E97AAE">
              <w:rPr>
                <w:rFonts w:cs="Calibri"/>
                <w:bCs/>
                <w:lang w:val="en-US"/>
              </w:rPr>
              <w:t>5</w:t>
            </w:r>
            <w:r>
              <w:rPr>
                <w:rFonts w:cs="Calibri"/>
                <w:bCs/>
                <w:lang w:val="en-US"/>
              </w:rPr>
              <w:t xml:space="preserve"> h</w:t>
            </w:r>
          </w:p>
        </w:tc>
      </w:tr>
      <w:tr w:rsidR="00444FAF" w:rsidRPr="00444FAF" w:rsidTr="00460C9A">
        <w:tc>
          <w:tcPr>
            <w:tcW w:w="2055" w:type="dxa"/>
          </w:tcPr>
          <w:p w:rsidR="00444FAF" w:rsidRPr="00DC4FE2" w:rsidRDefault="006F2765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7229" w:type="dxa"/>
          </w:tcPr>
          <w:p w:rsidR="00444FAF" w:rsidRDefault="00444FAF" w:rsidP="00444FAF">
            <w:pPr>
              <w:spacing w:before="60" w:after="60" w:line="240" w:lineRule="auto"/>
              <w:ind w:right="72"/>
              <w:rPr>
                <w:bCs/>
                <w:lang w:val="en-US"/>
              </w:rPr>
            </w:pPr>
            <w:r w:rsidRPr="000667A7">
              <w:rPr>
                <w:bCs/>
                <w:lang w:val="en-US"/>
              </w:rPr>
              <w:t xml:space="preserve">major </w:t>
            </w:r>
            <w:r w:rsidR="00460C9A" w:rsidRPr="000667A7">
              <w:rPr>
                <w:bCs/>
                <w:lang w:val="en-US"/>
              </w:rPr>
              <w:t>course</w:t>
            </w:r>
          </w:p>
        </w:tc>
      </w:tr>
      <w:tr w:rsidR="00444FAF" w:rsidRPr="00045E07" w:rsidTr="00460C9A">
        <w:tc>
          <w:tcPr>
            <w:tcW w:w="2055" w:type="dxa"/>
          </w:tcPr>
          <w:p w:rsidR="00444FAF" w:rsidRPr="00DC4FE2" w:rsidRDefault="00444FAF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Form</w:t>
            </w:r>
          </w:p>
        </w:tc>
        <w:tc>
          <w:tcPr>
            <w:tcW w:w="7229" w:type="dxa"/>
          </w:tcPr>
          <w:p w:rsidR="00444FAF" w:rsidRPr="00DC4FE2" w:rsidRDefault="00460C9A" w:rsidP="00110295">
            <w:pPr>
              <w:spacing w:before="60" w:after="60" w:line="240" w:lineRule="auto"/>
              <w:ind w:right="7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workshop </w:t>
            </w:r>
          </w:p>
        </w:tc>
      </w:tr>
      <w:tr w:rsidR="002D37F4" w:rsidRPr="00493ACF" w:rsidTr="00460C9A">
        <w:trPr>
          <w:trHeight w:val="29"/>
        </w:trPr>
        <w:tc>
          <w:tcPr>
            <w:tcW w:w="2055" w:type="dxa"/>
            <w:vMerge w:val="restart"/>
          </w:tcPr>
          <w:p w:rsidR="002D37F4" w:rsidRPr="00872131" w:rsidRDefault="002D37F4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DC4FE2">
              <w:rPr>
                <w:b/>
                <w:bCs/>
                <w:lang w:val="en-US"/>
              </w:rPr>
              <w:t>Content</w:t>
            </w:r>
          </w:p>
        </w:tc>
        <w:tc>
          <w:tcPr>
            <w:tcW w:w="7229" w:type="dxa"/>
            <w:vAlign w:val="center"/>
          </w:tcPr>
          <w:p w:rsidR="002D37F4" w:rsidRPr="00DC4FE2" w:rsidRDefault="002D37F4" w:rsidP="00A035B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How to survive at university: turning soft skills into academic and then professional skills, university savoir vivre. Planning your career path.</w:t>
            </w:r>
          </w:p>
        </w:tc>
      </w:tr>
      <w:tr w:rsidR="002D37F4" w:rsidRPr="00493ACF" w:rsidTr="00460C9A">
        <w:trPr>
          <w:trHeight w:val="29"/>
        </w:trPr>
        <w:tc>
          <w:tcPr>
            <w:tcW w:w="2055" w:type="dxa"/>
            <w:vMerge/>
          </w:tcPr>
          <w:p w:rsidR="002D37F4" w:rsidRPr="00DC4FE2" w:rsidRDefault="002D37F4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D37F4" w:rsidRPr="00DC4FE2" w:rsidRDefault="002D37F4" w:rsidP="007129C1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Effective learning techniques. How your brain works: creativity, reflection, motivation. Long and short term memory, individual memory styles.</w:t>
            </w:r>
          </w:p>
        </w:tc>
      </w:tr>
      <w:tr w:rsidR="002D37F4" w:rsidRPr="00493ACF" w:rsidTr="00460C9A">
        <w:trPr>
          <w:trHeight w:val="29"/>
        </w:trPr>
        <w:tc>
          <w:tcPr>
            <w:tcW w:w="2055" w:type="dxa"/>
            <w:vMerge/>
          </w:tcPr>
          <w:p w:rsidR="002D37F4" w:rsidRPr="00DC4FE2" w:rsidRDefault="002D37F4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D37F4" w:rsidRPr="00DC4FE2" w:rsidRDefault="002D37F4" w:rsidP="00A035B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Working with others – collaborative study: becoming an effective team member, making your point, communication problem solving, building your professional/academic image, self-development. Sharing work without cheating.</w:t>
            </w:r>
          </w:p>
        </w:tc>
      </w:tr>
      <w:tr w:rsidR="002D37F4" w:rsidRPr="00493ACF" w:rsidTr="00460C9A">
        <w:trPr>
          <w:trHeight w:val="29"/>
        </w:trPr>
        <w:tc>
          <w:tcPr>
            <w:tcW w:w="2055" w:type="dxa"/>
            <w:vMerge/>
          </w:tcPr>
          <w:p w:rsidR="002D37F4" w:rsidRPr="00DC4FE2" w:rsidRDefault="002D37F4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D37F4" w:rsidRPr="00A035BA" w:rsidRDefault="002D37F4" w:rsidP="00A035B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35BA">
              <w:rPr>
                <w:rFonts w:asciiTheme="minorHAnsi" w:hAnsiTheme="minorHAnsi" w:cstheme="minorHAnsi"/>
                <w:bCs/>
                <w:lang w:val="en-US" w:eastAsia="pl-PL"/>
              </w:rPr>
              <w:t xml:space="preserve">Recording and using information: </w:t>
            </w:r>
            <w:r>
              <w:rPr>
                <w:rFonts w:asciiTheme="minorHAnsi" w:hAnsiTheme="minorHAnsi" w:cstheme="minorHAnsi"/>
                <w:bCs/>
                <w:lang w:val="en-US" w:eastAsia="pl-PL"/>
              </w:rPr>
              <w:t xml:space="preserve">visual thinking, </w:t>
            </w:r>
            <w:r w:rsidRPr="00A035BA">
              <w:rPr>
                <w:rFonts w:asciiTheme="minorHAnsi" w:hAnsiTheme="minorHAnsi" w:cstheme="minorHAnsi"/>
                <w:bCs/>
                <w:lang w:val="en-US" w:eastAsia="pl-PL"/>
              </w:rPr>
              <w:t>e</w:t>
            </w:r>
            <w:r w:rsidRPr="00A035BA">
              <w:rPr>
                <w:rFonts w:asciiTheme="minorHAnsi" w:hAnsiTheme="minorHAnsi" w:cstheme="minorHAnsi"/>
                <w:lang w:val="en-US"/>
              </w:rPr>
              <w:t xml:space="preserve">ffective note-taking techniques. </w:t>
            </w:r>
            <w:proofErr w:type="spellStart"/>
            <w:r w:rsidRPr="00A035BA">
              <w:rPr>
                <w:rFonts w:asciiTheme="minorHAnsi" w:hAnsiTheme="minorHAnsi" w:cstheme="minorHAnsi"/>
                <w:lang w:val="en-US"/>
              </w:rPr>
              <w:t>Sketchnoting</w:t>
            </w:r>
            <w:proofErr w:type="spellEnd"/>
            <w:r w:rsidRPr="00A035BA">
              <w:rPr>
                <w:rFonts w:asciiTheme="minorHAnsi" w:hAnsiTheme="minorHAnsi" w:cstheme="minorHAnsi"/>
                <w:lang w:val="en-US"/>
              </w:rPr>
              <w:t>. Mind maps.</w:t>
            </w:r>
          </w:p>
        </w:tc>
      </w:tr>
      <w:tr w:rsidR="002D37F4" w:rsidRPr="007129C1" w:rsidTr="00460C9A">
        <w:trPr>
          <w:trHeight w:val="29"/>
        </w:trPr>
        <w:tc>
          <w:tcPr>
            <w:tcW w:w="2055" w:type="dxa"/>
            <w:vMerge/>
          </w:tcPr>
          <w:p w:rsidR="002D37F4" w:rsidRPr="00493ACF" w:rsidRDefault="002D37F4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D37F4" w:rsidRPr="007129C1" w:rsidRDefault="002D37F4" w:rsidP="00A035BA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>
              <w:rPr>
                <w:lang w:val="en-US"/>
              </w:rPr>
              <w:t xml:space="preserve">Academic writing. </w:t>
            </w:r>
            <w:r w:rsidRPr="00A035BA">
              <w:rPr>
                <w:lang w:val="en-US"/>
              </w:rPr>
              <w:t>A seven-point procedure for writing assignments</w:t>
            </w:r>
            <w:r>
              <w:rPr>
                <w:lang w:val="en-US"/>
              </w:rPr>
              <w:t xml:space="preserve">. </w:t>
            </w:r>
            <w:r w:rsidRPr="007129C1">
              <w:rPr>
                <w:rFonts w:cs="Arial"/>
                <w:lang w:val="en-US"/>
              </w:rPr>
              <w:t>Critical analytical thinking.</w:t>
            </w:r>
            <w:r>
              <w:rPr>
                <w:rFonts w:cs="Arial"/>
                <w:lang w:val="en-US"/>
              </w:rPr>
              <w:t xml:space="preserve"> Identifying, selecting </w:t>
            </w:r>
            <w:r w:rsidRPr="007129C1">
              <w:rPr>
                <w:rFonts w:cs="Arial"/>
                <w:lang w:val="en-US"/>
              </w:rPr>
              <w:t>and managing</w:t>
            </w:r>
            <w:r>
              <w:rPr>
                <w:rFonts w:cs="Arial"/>
                <w:lang w:val="en-US"/>
              </w:rPr>
              <w:t xml:space="preserve"> relevant</w:t>
            </w:r>
            <w:r w:rsidRPr="007129C1">
              <w:rPr>
                <w:rFonts w:cs="Arial"/>
                <w:lang w:val="en-US"/>
              </w:rPr>
              <w:t xml:space="preserve"> information. </w:t>
            </w:r>
            <w:r w:rsidRPr="000667A7">
              <w:rPr>
                <w:rFonts w:cs="Arial"/>
                <w:lang w:val="en-US"/>
              </w:rPr>
              <w:t xml:space="preserve">Plagiarism. </w:t>
            </w:r>
            <w:r w:rsidRPr="007129C1">
              <w:rPr>
                <w:rFonts w:cs="Arial"/>
                <w:lang w:val="en-US"/>
              </w:rPr>
              <w:t xml:space="preserve">Referencing systems. </w:t>
            </w:r>
            <w:r>
              <w:rPr>
                <w:rFonts w:cs="Arial"/>
                <w:lang w:val="en-US"/>
              </w:rPr>
              <w:t>(4h)</w:t>
            </w:r>
          </w:p>
        </w:tc>
      </w:tr>
      <w:tr w:rsidR="002D37F4" w:rsidRPr="0051329A" w:rsidTr="00460C9A">
        <w:trPr>
          <w:trHeight w:val="29"/>
        </w:trPr>
        <w:tc>
          <w:tcPr>
            <w:tcW w:w="2055" w:type="dxa"/>
            <w:vMerge/>
          </w:tcPr>
          <w:p w:rsidR="002D37F4" w:rsidRPr="007129C1" w:rsidRDefault="002D37F4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D37F4" w:rsidRPr="007129C1" w:rsidRDefault="002D37F4" w:rsidP="007129C1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</w:t>
            </w:r>
            <w:r w:rsidRPr="007129C1">
              <w:rPr>
                <w:rFonts w:cs="Arial"/>
                <w:lang w:val="en-US"/>
              </w:rPr>
              <w:t>king a public speech</w:t>
            </w:r>
            <w:r>
              <w:rPr>
                <w:rFonts w:cs="Arial"/>
                <w:lang w:val="en-US"/>
              </w:rPr>
              <w:t>. Structuring your argument, making a good impression, p</w:t>
            </w:r>
            <w:r w:rsidRPr="007129C1">
              <w:rPr>
                <w:rFonts w:cs="Arial"/>
                <w:lang w:val="en-US"/>
              </w:rPr>
              <w:t>ersuasive communication</w:t>
            </w:r>
            <w:r>
              <w:rPr>
                <w:rFonts w:cs="Arial"/>
                <w:lang w:val="en-US"/>
              </w:rPr>
              <w:t>. Impact techniques.</w:t>
            </w:r>
          </w:p>
        </w:tc>
      </w:tr>
      <w:tr w:rsidR="002D37F4" w:rsidRPr="00BB6BD1" w:rsidTr="00460C9A">
        <w:trPr>
          <w:trHeight w:val="29"/>
        </w:trPr>
        <w:tc>
          <w:tcPr>
            <w:tcW w:w="2055" w:type="dxa"/>
            <w:vMerge/>
          </w:tcPr>
          <w:p w:rsidR="002D37F4" w:rsidRPr="007129C1" w:rsidRDefault="002D37F4" w:rsidP="00444FAF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D37F4" w:rsidRDefault="002D37F4" w:rsidP="007129C1">
            <w:pPr>
              <w:numPr>
                <w:ilvl w:val="0"/>
                <w:numId w:val="1"/>
              </w:numPr>
              <w:tabs>
                <w:tab w:val="left" w:pos="355"/>
                <w:tab w:val="left" w:pos="1152"/>
                <w:tab w:val="left" w:pos="3456"/>
              </w:tabs>
              <w:spacing w:before="40" w:after="40" w:line="240" w:lineRule="auto"/>
              <w:ind w:left="357" w:right="74" w:hanging="357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Giving constructive feedback. The difference between constructive and destructive feedback.</w:t>
            </w:r>
          </w:p>
        </w:tc>
      </w:tr>
      <w:tr w:rsidR="006F2765" w:rsidRPr="0051329A" w:rsidTr="006F2765">
        <w:trPr>
          <w:trHeight w:val="196"/>
        </w:trPr>
        <w:tc>
          <w:tcPr>
            <w:tcW w:w="2055" w:type="dxa"/>
          </w:tcPr>
          <w:p w:rsidR="006F2765" w:rsidRPr="00DC4FE2" w:rsidRDefault="006F2765" w:rsidP="00727F1C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DC4FE2">
              <w:rPr>
                <w:b/>
                <w:bCs/>
                <w:lang w:val="en-US"/>
              </w:rPr>
              <w:t>Prerequisites</w:t>
            </w:r>
          </w:p>
        </w:tc>
        <w:tc>
          <w:tcPr>
            <w:tcW w:w="7229" w:type="dxa"/>
            <w:vAlign w:val="center"/>
          </w:tcPr>
          <w:p w:rsidR="006F2765" w:rsidRPr="00DC4FE2" w:rsidRDefault="00110295" w:rsidP="00727F1C">
            <w:pPr>
              <w:spacing w:before="20" w:after="20" w:line="240" w:lineRule="auto"/>
              <w:ind w:left="68" w:right="7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none</w:t>
            </w:r>
          </w:p>
        </w:tc>
      </w:tr>
      <w:tr w:rsidR="00727F1C" w:rsidRPr="00BB6BD1" w:rsidTr="006F2765">
        <w:trPr>
          <w:trHeight w:val="293"/>
        </w:trPr>
        <w:tc>
          <w:tcPr>
            <w:tcW w:w="2055" w:type="dxa"/>
            <w:vMerge w:val="restart"/>
          </w:tcPr>
          <w:p w:rsidR="00727F1C" w:rsidRPr="000667A7" w:rsidRDefault="00727F1C" w:rsidP="00727F1C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DC4FE2">
              <w:rPr>
                <w:b/>
                <w:bCs/>
                <w:lang w:val="en-US"/>
              </w:rPr>
              <w:t>Learning outcomes</w:t>
            </w:r>
          </w:p>
        </w:tc>
        <w:tc>
          <w:tcPr>
            <w:tcW w:w="7229" w:type="dxa"/>
          </w:tcPr>
          <w:p w:rsidR="00727F1C" w:rsidRPr="00101323" w:rsidRDefault="00727F1C" w:rsidP="006F2765">
            <w:pPr>
              <w:spacing w:before="40" w:after="40" w:line="240" w:lineRule="auto"/>
              <w:ind w:left="68" w:right="74"/>
              <w:jc w:val="both"/>
              <w:rPr>
                <w:rFonts w:cs="Calibri"/>
                <w:u w:val="single"/>
                <w:lang w:val="en-US"/>
              </w:rPr>
            </w:pPr>
            <w:r w:rsidRPr="00101323">
              <w:rPr>
                <w:rFonts w:cs="Calibri"/>
                <w:u w:val="single"/>
                <w:lang w:val="en-US"/>
              </w:rPr>
              <w:t>Knowledge</w:t>
            </w:r>
            <w:r w:rsidR="000667A7">
              <w:rPr>
                <w:rFonts w:cs="Calibri"/>
                <w:u w:val="single"/>
                <w:lang w:val="en-US"/>
              </w:rPr>
              <w:t>:</w:t>
            </w:r>
            <w:r w:rsidR="00A50459" w:rsidRPr="00A50459">
              <w:rPr>
                <w:rFonts w:cs="Calibri"/>
                <w:lang w:val="en-US"/>
              </w:rPr>
              <w:t xml:space="preserve"> The student </w:t>
            </w:r>
            <w:r w:rsidR="00A50459">
              <w:rPr>
                <w:rFonts w:cs="Calibri"/>
                <w:lang w:val="en-US"/>
              </w:rPr>
              <w:t>will learn the basics</w:t>
            </w:r>
            <w:r w:rsidR="000667A7">
              <w:rPr>
                <w:rFonts w:cs="Calibri"/>
                <w:lang w:val="en-US"/>
              </w:rPr>
              <w:t xml:space="preserve"> of learning theory</w:t>
            </w:r>
            <w:r w:rsidR="00A50459">
              <w:rPr>
                <w:rFonts w:cs="Calibri"/>
                <w:lang w:val="en-US"/>
              </w:rPr>
              <w:t>, the theory of visual thinking, the referencing systems used at the University and the basics of science behind public speaking</w:t>
            </w:r>
          </w:p>
        </w:tc>
      </w:tr>
      <w:tr w:rsidR="00727F1C" w:rsidRPr="00BB6BD1" w:rsidTr="006F2765">
        <w:trPr>
          <w:trHeight w:val="370"/>
        </w:trPr>
        <w:tc>
          <w:tcPr>
            <w:tcW w:w="2055" w:type="dxa"/>
            <w:vMerge/>
          </w:tcPr>
          <w:p w:rsidR="00727F1C" w:rsidRPr="00DC4FE2" w:rsidRDefault="00727F1C" w:rsidP="00727F1C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:rsidR="00727F1C" w:rsidRPr="00101323" w:rsidRDefault="00727F1C" w:rsidP="006F2765">
            <w:pPr>
              <w:spacing w:before="40" w:after="40" w:line="240" w:lineRule="auto"/>
              <w:ind w:left="68" w:right="74"/>
              <w:jc w:val="both"/>
              <w:rPr>
                <w:rFonts w:cs="Arial"/>
                <w:u w:val="single"/>
                <w:lang w:val="en-US"/>
              </w:rPr>
            </w:pPr>
            <w:r w:rsidRPr="00101323">
              <w:rPr>
                <w:rFonts w:cs="Arial"/>
                <w:u w:val="single"/>
                <w:lang w:val="en-US"/>
              </w:rPr>
              <w:t>Skills</w:t>
            </w:r>
            <w:r w:rsidR="000667A7">
              <w:rPr>
                <w:rFonts w:cs="Arial"/>
                <w:u w:val="single"/>
                <w:lang w:val="en-US"/>
              </w:rPr>
              <w:t>:</w:t>
            </w:r>
            <w:r w:rsidR="00A50459" w:rsidRPr="00A50459">
              <w:rPr>
                <w:rFonts w:cs="Arial"/>
                <w:lang w:val="en-US"/>
              </w:rPr>
              <w:t xml:space="preserve"> The student will acquire</w:t>
            </w:r>
            <w:r w:rsidR="00A50459">
              <w:rPr>
                <w:rFonts w:cs="Arial"/>
                <w:lang w:val="en-US"/>
              </w:rPr>
              <w:t xml:space="preserve"> all major study skills: communication skills, learning/cognitive skills, collaboration skills, writing skills and public speaking skills</w:t>
            </w:r>
          </w:p>
        </w:tc>
      </w:tr>
      <w:tr w:rsidR="00727F1C" w:rsidRPr="00BB6BD1" w:rsidTr="006F2765">
        <w:trPr>
          <w:trHeight w:val="276"/>
        </w:trPr>
        <w:tc>
          <w:tcPr>
            <w:tcW w:w="2055" w:type="dxa"/>
            <w:vMerge/>
          </w:tcPr>
          <w:p w:rsidR="00727F1C" w:rsidRPr="00DC4FE2" w:rsidRDefault="00727F1C" w:rsidP="00727F1C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:rsidR="00727F1C" w:rsidRPr="00101323" w:rsidRDefault="00727F1C" w:rsidP="00A50459">
            <w:pPr>
              <w:spacing w:before="40" w:after="40" w:line="240" w:lineRule="auto"/>
              <w:ind w:left="68" w:right="74"/>
              <w:jc w:val="both"/>
              <w:rPr>
                <w:rFonts w:cs="Arial"/>
                <w:u w:val="single"/>
                <w:lang w:val="en-US"/>
              </w:rPr>
            </w:pPr>
            <w:r w:rsidRPr="00101323">
              <w:rPr>
                <w:rFonts w:cs="Arial"/>
                <w:u w:val="single"/>
                <w:lang w:val="en-US"/>
              </w:rPr>
              <w:t>Competences</w:t>
            </w:r>
            <w:r w:rsidR="000667A7">
              <w:rPr>
                <w:rFonts w:cs="Arial"/>
                <w:u w:val="single"/>
                <w:lang w:val="en-US"/>
              </w:rPr>
              <w:t>:</w:t>
            </w:r>
            <w:r w:rsidR="00A50459" w:rsidRPr="00A50459">
              <w:rPr>
                <w:rFonts w:cs="Arial"/>
                <w:lang w:val="en-US"/>
              </w:rPr>
              <w:t xml:space="preserve"> The student </w:t>
            </w:r>
            <w:r w:rsidR="00A50459">
              <w:rPr>
                <w:rFonts w:cs="Arial"/>
                <w:lang w:val="en-US"/>
              </w:rPr>
              <w:t>will become competent in different aspects of university life, communication with lecturers and fellow students, managing and presenting information</w:t>
            </w:r>
          </w:p>
        </w:tc>
      </w:tr>
      <w:tr w:rsidR="00727F1C" w:rsidRPr="00BB6BD1" w:rsidTr="00727F1C">
        <w:trPr>
          <w:trHeight w:val="261"/>
        </w:trPr>
        <w:tc>
          <w:tcPr>
            <w:tcW w:w="2055" w:type="dxa"/>
            <w:vMerge w:val="restart"/>
          </w:tcPr>
          <w:p w:rsidR="00727F1C" w:rsidRPr="000667A7" w:rsidRDefault="00727F1C" w:rsidP="00727F1C">
            <w:pPr>
              <w:spacing w:before="60" w:after="60" w:line="240" w:lineRule="auto"/>
              <w:rPr>
                <w:b/>
                <w:bCs/>
                <w:lang w:val="en-US"/>
              </w:rPr>
            </w:pPr>
            <w:r w:rsidRPr="00DC4FE2">
              <w:rPr>
                <w:b/>
                <w:bCs/>
                <w:lang w:val="en-US"/>
              </w:rPr>
              <w:t>Selected literature</w:t>
            </w:r>
          </w:p>
        </w:tc>
        <w:tc>
          <w:tcPr>
            <w:tcW w:w="7229" w:type="dxa"/>
          </w:tcPr>
          <w:p w:rsidR="00727F1C" w:rsidRPr="000667A7" w:rsidRDefault="00BB6BD1" w:rsidP="000667A7">
            <w:pPr>
              <w:numPr>
                <w:ilvl w:val="0"/>
                <w:numId w:val="4"/>
              </w:numPr>
              <w:tabs>
                <w:tab w:val="left" w:pos="355"/>
              </w:tabs>
              <w:spacing w:before="40" w:after="40" w:line="240" w:lineRule="auto"/>
              <w:ind w:left="356" w:right="74" w:hanging="356"/>
              <w:jc w:val="both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Cottrell</w:t>
            </w:r>
            <w:r w:rsidR="005618AC" w:rsidRPr="000667A7">
              <w:rPr>
                <w:rFonts w:cs="Calibri"/>
                <w:sz w:val="20"/>
                <w:szCs w:val="20"/>
                <w:lang w:val="en-US"/>
              </w:rPr>
              <w:t xml:space="preserve"> S., </w:t>
            </w:r>
            <w:r w:rsidR="005618AC" w:rsidRPr="000667A7">
              <w:rPr>
                <w:rFonts w:cs="Calibri"/>
                <w:i/>
                <w:sz w:val="20"/>
                <w:szCs w:val="20"/>
                <w:lang w:val="en-US"/>
              </w:rPr>
              <w:t>The Study Skills Handbook (Palgrave Study Skills)</w:t>
            </w:r>
            <w:r w:rsidR="000667A7" w:rsidRPr="000667A7">
              <w:rPr>
                <w:rFonts w:cs="Calibri"/>
                <w:sz w:val="20"/>
                <w:szCs w:val="20"/>
                <w:lang w:val="en-US"/>
              </w:rPr>
              <w:t>, Palgrave MacM</w:t>
            </w:r>
            <w:r>
              <w:rPr>
                <w:rFonts w:cs="Calibri"/>
                <w:sz w:val="20"/>
                <w:szCs w:val="20"/>
                <w:lang w:val="en-US"/>
              </w:rPr>
              <w:t>illan</w:t>
            </w:r>
            <w:r w:rsidR="005618AC" w:rsidRPr="000667A7">
              <w:rPr>
                <w:rFonts w:cs="Calibri"/>
                <w:sz w:val="20"/>
                <w:szCs w:val="20"/>
                <w:lang w:val="en-US"/>
              </w:rPr>
              <w:t xml:space="preserve"> 2013</w:t>
            </w:r>
          </w:p>
        </w:tc>
      </w:tr>
      <w:tr w:rsidR="00727F1C" w:rsidRPr="00BB6BD1" w:rsidTr="00727F1C">
        <w:trPr>
          <w:trHeight w:val="222"/>
        </w:trPr>
        <w:tc>
          <w:tcPr>
            <w:tcW w:w="2055" w:type="dxa"/>
            <w:vMerge/>
          </w:tcPr>
          <w:p w:rsidR="00727F1C" w:rsidRPr="00DC4FE2" w:rsidRDefault="00727F1C" w:rsidP="00727F1C">
            <w:pPr>
              <w:spacing w:before="60" w:after="6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29" w:type="dxa"/>
          </w:tcPr>
          <w:p w:rsidR="00727F1C" w:rsidRPr="000667A7" w:rsidRDefault="00BB6BD1" w:rsidP="000667A7">
            <w:pPr>
              <w:numPr>
                <w:ilvl w:val="0"/>
                <w:numId w:val="4"/>
              </w:numPr>
              <w:tabs>
                <w:tab w:val="left" w:pos="355"/>
              </w:tabs>
              <w:spacing w:before="40" w:after="40" w:line="240" w:lineRule="auto"/>
              <w:ind w:left="356" w:right="74" w:hanging="356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Buzan</w:t>
            </w:r>
            <w:proofErr w:type="spellEnd"/>
            <w:r w:rsidR="00EB7BBC" w:rsidRPr="000667A7">
              <w:rPr>
                <w:sz w:val="20"/>
                <w:szCs w:val="20"/>
                <w:lang w:val="en-US"/>
              </w:rPr>
              <w:t xml:space="preserve"> T., </w:t>
            </w:r>
            <w:r>
              <w:rPr>
                <w:i/>
                <w:sz w:val="20"/>
                <w:szCs w:val="20"/>
                <w:lang w:val="en-US"/>
              </w:rPr>
              <w:t xml:space="preserve">Mind Map Handbook: The </w:t>
            </w:r>
            <w:r>
              <w:rPr>
                <w:i/>
                <w:sz w:val="20"/>
                <w:szCs w:val="20"/>
                <w:u w:val="single"/>
                <w:lang w:val="en-US"/>
              </w:rPr>
              <w:t>U</w:t>
            </w:r>
            <w:r>
              <w:rPr>
                <w:i/>
                <w:sz w:val="20"/>
                <w:szCs w:val="20"/>
                <w:lang w:val="en-US"/>
              </w:rPr>
              <w:t>ltimate Thinking T</w:t>
            </w:r>
            <w:r w:rsidR="00EB7BBC" w:rsidRPr="000667A7">
              <w:rPr>
                <w:i/>
                <w:sz w:val="20"/>
                <w:szCs w:val="20"/>
                <w:lang w:val="en-US"/>
              </w:rPr>
              <w:t>ool</w:t>
            </w:r>
            <w:r w:rsidR="000667A7" w:rsidRPr="000667A7">
              <w:rPr>
                <w:sz w:val="20"/>
                <w:szCs w:val="20"/>
                <w:lang w:val="en-US"/>
              </w:rPr>
              <w:t>, Kindle Edition,</w:t>
            </w:r>
            <w:r w:rsidR="00EB7BBC" w:rsidRPr="000667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7BBC" w:rsidRPr="000667A7">
              <w:rPr>
                <w:sz w:val="20"/>
                <w:szCs w:val="20"/>
                <w:lang w:val="en-US"/>
              </w:rPr>
              <w:t>Thorsons</w:t>
            </w:r>
            <w:proofErr w:type="spellEnd"/>
            <w:r w:rsidR="00EB7BBC" w:rsidRPr="000667A7">
              <w:rPr>
                <w:sz w:val="20"/>
                <w:szCs w:val="20"/>
                <w:lang w:val="en-US"/>
              </w:rPr>
              <w:t xml:space="preserve"> 2013</w:t>
            </w:r>
          </w:p>
        </w:tc>
        <w:bookmarkStart w:id="0" w:name="_GoBack"/>
        <w:bookmarkEnd w:id="0"/>
      </w:tr>
      <w:tr w:rsidR="006F2765" w:rsidRPr="00BB6BD1" w:rsidTr="006F2765">
        <w:trPr>
          <w:trHeight w:val="87"/>
        </w:trPr>
        <w:tc>
          <w:tcPr>
            <w:tcW w:w="2055" w:type="dxa"/>
          </w:tcPr>
          <w:p w:rsidR="006F2765" w:rsidRPr="00DC4FE2" w:rsidRDefault="006F2765" w:rsidP="00727F1C">
            <w:pPr>
              <w:spacing w:before="60" w:after="6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Teaching tools</w:t>
            </w:r>
          </w:p>
        </w:tc>
        <w:tc>
          <w:tcPr>
            <w:tcW w:w="7229" w:type="dxa"/>
            <w:vAlign w:val="center"/>
          </w:tcPr>
          <w:p w:rsidR="006F2765" w:rsidRPr="00DC4FE2" w:rsidRDefault="00A035BA" w:rsidP="00727F1C">
            <w:pPr>
              <w:tabs>
                <w:tab w:val="left" w:pos="776"/>
              </w:tabs>
              <w:spacing w:before="20" w:after="20" w:line="240" w:lineRule="auto"/>
              <w:ind w:left="68" w:right="7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workshop, discussion, written assignment, presentation</w:t>
            </w:r>
          </w:p>
        </w:tc>
      </w:tr>
      <w:tr w:rsidR="00727F1C" w:rsidRPr="006E1453" w:rsidTr="00727F1C">
        <w:tc>
          <w:tcPr>
            <w:tcW w:w="2055" w:type="dxa"/>
          </w:tcPr>
          <w:p w:rsidR="00727F1C" w:rsidRPr="00DC4FE2" w:rsidRDefault="00727F1C" w:rsidP="00727F1C">
            <w:pPr>
              <w:spacing w:before="60" w:after="6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Form of e</w:t>
            </w:r>
            <w:r w:rsidRPr="00DC4FE2">
              <w:rPr>
                <w:b/>
                <w:bCs/>
                <w:lang w:val="en-US"/>
              </w:rPr>
              <w:t>xamination</w:t>
            </w:r>
          </w:p>
        </w:tc>
        <w:tc>
          <w:tcPr>
            <w:tcW w:w="7229" w:type="dxa"/>
            <w:vAlign w:val="center"/>
          </w:tcPr>
          <w:p w:rsidR="00727F1C" w:rsidRPr="00DC4FE2" w:rsidRDefault="00A035BA" w:rsidP="006E1453">
            <w:pPr>
              <w:tabs>
                <w:tab w:val="left" w:pos="776"/>
              </w:tabs>
              <w:spacing w:before="60" w:after="60" w:line="240" w:lineRule="auto"/>
              <w:ind w:left="68" w:right="72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</w:tbl>
    <w:p w:rsidR="00BA7490" w:rsidRPr="006F2765" w:rsidRDefault="00BA7490" w:rsidP="006F2765">
      <w:pPr>
        <w:spacing w:after="0" w:line="240" w:lineRule="auto"/>
        <w:rPr>
          <w:sz w:val="16"/>
          <w:szCs w:val="16"/>
          <w:lang w:val="en-US"/>
        </w:rPr>
      </w:pPr>
    </w:p>
    <w:sectPr w:rsidR="00BA7490" w:rsidRPr="006F2765" w:rsidSect="00B4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24AF"/>
    <w:multiLevelType w:val="hybridMultilevel"/>
    <w:tmpl w:val="0C8CC88C"/>
    <w:lvl w:ilvl="0" w:tplc="193A0F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B4D87"/>
    <w:multiLevelType w:val="hybridMultilevel"/>
    <w:tmpl w:val="0428CB24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6ABE4E24"/>
    <w:multiLevelType w:val="hybridMultilevel"/>
    <w:tmpl w:val="0568B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C6AD8"/>
    <w:multiLevelType w:val="hybridMultilevel"/>
    <w:tmpl w:val="3BA0D51E"/>
    <w:lvl w:ilvl="0" w:tplc="2BD04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DFB"/>
    <w:rsid w:val="00045E07"/>
    <w:rsid w:val="000667A7"/>
    <w:rsid w:val="000F6E9A"/>
    <w:rsid w:val="00101323"/>
    <w:rsid w:val="00110295"/>
    <w:rsid w:val="0017630A"/>
    <w:rsid w:val="00187BBA"/>
    <w:rsid w:val="00213A1C"/>
    <w:rsid w:val="002D37F4"/>
    <w:rsid w:val="003004B2"/>
    <w:rsid w:val="00432812"/>
    <w:rsid w:val="00444FAF"/>
    <w:rsid w:val="00447685"/>
    <w:rsid w:val="00460C9A"/>
    <w:rsid w:val="00493ACF"/>
    <w:rsid w:val="004F33CE"/>
    <w:rsid w:val="0051329A"/>
    <w:rsid w:val="0052089D"/>
    <w:rsid w:val="005618AC"/>
    <w:rsid w:val="005D5E46"/>
    <w:rsid w:val="006035F8"/>
    <w:rsid w:val="006E1453"/>
    <w:rsid w:val="006F2765"/>
    <w:rsid w:val="00710FBA"/>
    <w:rsid w:val="007129C1"/>
    <w:rsid w:val="00727F1C"/>
    <w:rsid w:val="00784EA4"/>
    <w:rsid w:val="007E1419"/>
    <w:rsid w:val="00872131"/>
    <w:rsid w:val="008C26FA"/>
    <w:rsid w:val="00912E83"/>
    <w:rsid w:val="0091555F"/>
    <w:rsid w:val="00A035BA"/>
    <w:rsid w:val="00A25C6E"/>
    <w:rsid w:val="00A50459"/>
    <w:rsid w:val="00A7669D"/>
    <w:rsid w:val="00AC65E8"/>
    <w:rsid w:val="00B27872"/>
    <w:rsid w:val="00B4437E"/>
    <w:rsid w:val="00B51568"/>
    <w:rsid w:val="00BA7490"/>
    <w:rsid w:val="00BB6081"/>
    <w:rsid w:val="00BB6BD1"/>
    <w:rsid w:val="00BE7F41"/>
    <w:rsid w:val="00BF05DE"/>
    <w:rsid w:val="00CF0DFB"/>
    <w:rsid w:val="00D6251D"/>
    <w:rsid w:val="00D62A3B"/>
    <w:rsid w:val="00DC4FE2"/>
    <w:rsid w:val="00E35DF7"/>
    <w:rsid w:val="00E953D4"/>
    <w:rsid w:val="00E97AAE"/>
    <w:rsid w:val="00EB7BBC"/>
    <w:rsid w:val="00F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A4E86"/>
  <w15:docId w15:val="{EA0F896F-FAC9-47CC-BB0B-4E0172AF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D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CF0DFB"/>
    <w:pPr>
      <w:tabs>
        <w:tab w:val="left" w:pos="426"/>
        <w:tab w:val="left" w:pos="709"/>
        <w:tab w:val="left" w:pos="864"/>
        <w:tab w:val="left" w:pos="1152"/>
        <w:tab w:val="left" w:pos="1872"/>
      </w:tabs>
      <w:spacing w:after="0" w:line="240" w:lineRule="atLeast"/>
      <w:ind w:right="-517"/>
    </w:pPr>
    <w:rPr>
      <w:rFonts w:ascii="Times New Roman" w:hAnsi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3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3AC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Jaroslaw Wozniczka</cp:lastModifiedBy>
  <cp:revision>6</cp:revision>
  <dcterms:created xsi:type="dcterms:W3CDTF">2016-04-03T15:58:00Z</dcterms:created>
  <dcterms:modified xsi:type="dcterms:W3CDTF">2016-06-28T09:47:00Z</dcterms:modified>
</cp:coreProperties>
</file>