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D2" w:rsidRDefault="00932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Wygraj praktyki, pracę i zagraniczną podróż!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b/>
          <w:bCs/>
          <w:lang w:val="pl-PL" w:eastAsia="sv-SE"/>
        </w:rPr>
      </w:pPr>
      <w:r>
        <w:rPr>
          <w:lang w:val="pl-PL"/>
        </w:rPr>
        <w:t xml:space="preserve">Weź udział w </w:t>
      </w:r>
      <w:r>
        <w:rPr>
          <w:b/>
          <w:bCs/>
          <w:lang w:val="pl-PL" w:eastAsia="sv-SE"/>
        </w:rPr>
        <w:t xml:space="preserve">Go Green in the City </w:t>
      </w:r>
      <w:r>
        <w:rPr>
          <w:lang w:val="pl-PL" w:eastAsia="sv-SE"/>
        </w:rPr>
        <w:t xml:space="preserve">– konkursie biznesowym dla studentów kierunków ekonomicznych i inżynieryjnych. 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lang w:val="pl-PL" w:eastAsia="sv-SE"/>
        </w:rPr>
      </w:pPr>
      <w:r>
        <w:rPr>
          <w:lang w:val="pl-PL" w:eastAsia="sv-SE"/>
        </w:rPr>
        <w:t>Stwórz inteligentny system zarządzania energią w mieście i przedstaw swój pomysł organizatorowi konkursu – firmie Schneider Electric.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lang w:val="pl-PL" w:eastAsia="sv-SE"/>
        </w:rPr>
      </w:pPr>
      <w:r>
        <w:rPr>
          <w:lang w:val="pl-PL" w:eastAsia="sv-SE"/>
        </w:rPr>
        <w:t xml:space="preserve">Energia staje się coraz rzadszym i droższym zasobem. Sektor energetyczny przechodzi przez okres rewolucyjnych zmian technologicznych. Dlatego też firmie </w:t>
      </w:r>
      <w:r>
        <w:rPr>
          <w:b/>
          <w:bCs/>
          <w:lang w:val="pl-PL" w:eastAsia="sv-SE"/>
        </w:rPr>
        <w:t>Schneider Electric, jako globalnemu ekspertowi w dziedzinie zarządzania energią,</w:t>
      </w:r>
      <w:r>
        <w:rPr>
          <w:lang w:val="pl-PL" w:eastAsia="sv-SE"/>
        </w:rPr>
        <w:t xml:space="preserve"> zależy na ciągłym tworzeniu i wprowadzaniu innowacji. 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lang w:val="pl-PL" w:eastAsia="sv-SE"/>
        </w:rPr>
      </w:pPr>
      <w:r>
        <w:rPr>
          <w:lang w:val="pl-PL" w:eastAsia="sv-SE"/>
        </w:rPr>
        <w:t xml:space="preserve">Teraz i ty możesz być częścią tego procesu. </w:t>
      </w:r>
      <w:r>
        <w:rPr>
          <w:b/>
          <w:bCs/>
          <w:lang w:val="pl-PL" w:eastAsia="sv-SE"/>
        </w:rPr>
        <w:t>Przedstaw swój pomysł na inteligentne wykorzystywanie energii w twoim mieście!</w:t>
      </w:r>
      <w:r>
        <w:rPr>
          <w:lang w:val="pl-PL" w:eastAsia="sv-SE"/>
        </w:rPr>
        <w:t xml:space="preserve"> Twój 2-osobowy zespół może wyjechać na </w:t>
      </w:r>
      <w:r>
        <w:rPr>
          <w:b/>
          <w:bCs/>
          <w:lang w:val="pl-PL" w:eastAsia="sv-SE"/>
        </w:rPr>
        <w:t>finał w Paryżu</w:t>
      </w:r>
      <w:r>
        <w:rPr>
          <w:lang w:val="pl-PL" w:eastAsia="sv-SE"/>
        </w:rPr>
        <w:t xml:space="preserve">, wygrać praktyki oraz oferty pracy w Schneider Electric, a nawet podróż do dalekich krajów! </w:t>
      </w:r>
      <w:bookmarkStart w:id="0" w:name="_GoBack"/>
      <w:bookmarkEnd w:id="0"/>
    </w:p>
    <w:p w:rsidR="009321D2" w:rsidRDefault="009321D2">
      <w:pPr>
        <w:rPr>
          <w:lang w:val="pl-PL"/>
        </w:rPr>
      </w:pPr>
      <w:r>
        <w:rPr>
          <w:sz w:val="28"/>
          <w:szCs w:val="28"/>
          <w:lang w:val="pl-PL"/>
        </w:rPr>
        <w:t>UWAGA!</w:t>
      </w:r>
      <w:r>
        <w:rPr>
          <w:b/>
          <w:bCs/>
          <w:sz w:val="28"/>
          <w:szCs w:val="28"/>
          <w:lang w:val="pl-PL"/>
        </w:rPr>
        <w:t xml:space="preserve"> Termin aplikacji mija 1 marca!</w:t>
      </w:r>
      <w:r>
        <w:rPr>
          <w:sz w:val="28"/>
          <w:szCs w:val="28"/>
          <w:lang w:val="pl-PL"/>
        </w:rPr>
        <w:t xml:space="preserve"> </w:t>
      </w:r>
      <w:hyperlink r:id="rId5" w:history="1">
        <w:r>
          <w:rPr>
            <w:rStyle w:val="Hyperlink"/>
            <w:rFonts w:ascii="Calibri" w:hAnsi="Calibri" w:cs="Calibri"/>
            <w:sz w:val="28"/>
            <w:szCs w:val="28"/>
            <w:lang w:val="pl-PL"/>
          </w:rPr>
          <w:t>Zarejestruj się już dziś!</w:t>
        </w:r>
      </w:hyperlink>
      <w:r>
        <w:rPr>
          <w:lang w:val="pl-PL"/>
        </w:rPr>
        <w:t xml:space="preserve">   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lang w:val="pl-PL" w:eastAsia="sv-SE"/>
        </w:rPr>
      </w:pPr>
      <w:r>
        <w:rPr>
          <w:lang w:val="pl-PL"/>
        </w:rPr>
        <w:t>W</w:t>
      </w:r>
      <w:r>
        <w:rPr>
          <w:lang w:val="pl-PL" w:eastAsia="sv-SE"/>
        </w:rPr>
        <w:t xml:space="preserve">ięcej informacji o konkursie: </w:t>
      </w:r>
      <w:hyperlink r:id="rId6" w:history="1">
        <w:r>
          <w:rPr>
            <w:rStyle w:val="Hyperlink"/>
            <w:rFonts w:ascii="Calibri" w:hAnsi="Calibri" w:cs="Calibri"/>
            <w:lang w:val="pl-PL" w:eastAsia="sv-SE"/>
          </w:rPr>
          <w:t>www.gogreeninthecity.com</w:t>
        </w:r>
      </w:hyperlink>
      <w:r>
        <w:rPr>
          <w:lang w:val="pl-PL" w:eastAsia="sv-SE"/>
        </w:rPr>
        <w:t xml:space="preserve"> 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lang w:val="pl-PL" w:eastAsia="sv-SE"/>
        </w:rPr>
      </w:pPr>
      <w:r>
        <w:rPr>
          <w:lang w:val="pl-PL" w:eastAsia="sv-SE"/>
        </w:rPr>
        <w:t xml:space="preserve">Dołącz do nas na </w:t>
      </w:r>
      <w:hyperlink r:id="rId7" w:history="1">
        <w:r>
          <w:rPr>
            <w:rStyle w:val="Hyperlink"/>
            <w:rFonts w:ascii="Calibri" w:hAnsi="Calibri" w:cs="Calibri"/>
            <w:lang w:val="pl-PL" w:eastAsia="sv-SE"/>
          </w:rPr>
          <w:t>Facebook</w:t>
        </w:r>
      </w:hyperlink>
      <w:r>
        <w:rPr>
          <w:lang w:val="pl-PL" w:eastAsia="sv-SE"/>
        </w:rPr>
        <w:t>`u!</w:t>
      </w:r>
    </w:p>
    <w:p w:rsidR="009321D2" w:rsidRDefault="009321D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val="pl-PL" w:eastAsia="sv-SE"/>
        </w:rPr>
      </w:pPr>
    </w:p>
    <w:sectPr w:rsidR="009321D2" w:rsidSect="0093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CCA"/>
    <w:multiLevelType w:val="hybridMultilevel"/>
    <w:tmpl w:val="D5CEE10C"/>
    <w:lvl w:ilvl="0" w:tplc="1ABE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B63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3BA12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60E1E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2F80B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24E45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CD877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8609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CA76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3C76624"/>
    <w:multiLevelType w:val="hybridMultilevel"/>
    <w:tmpl w:val="8DC8AEAC"/>
    <w:lvl w:ilvl="0" w:tplc="68A4C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96F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A7AA1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7036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7FEA1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18C8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B108C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F307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96CA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91A6CB9"/>
    <w:multiLevelType w:val="hybridMultilevel"/>
    <w:tmpl w:val="819CCE70"/>
    <w:lvl w:ilvl="0" w:tplc="1A209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AA26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A82E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97CAF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2D230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5A22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9DEE2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CE0B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1605F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1D2"/>
    <w:rsid w:val="0093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sv-SE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sv-S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GoGreenintheCity?sk=w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greeninthecity.com" TargetMode="External"/><Relationship Id="rId5" Type="http://schemas.openxmlformats.org/officeDocument/2006/relationships/hyperlink" Target="http://www.gogreeninthecity.com/application/pre-regist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172</Words>
  <Characters>983</Characters>
  <Application>Microsoft Office Outlook</Application>
  <DocSecurity>0</DocSecurity>
  <Lines>0</Lines>
  <Paragraphs>0</Paragraphs>
  <ScaleCrop>false</ScaleCrop>
  <Company>Universum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Green in the City – konkurs biznesowy dla studentów kierunków ekonomicznych i inżynieryjnych</dc:title>
  <dc:subject/>
  <dc:creator>Malgorzata Krawczynska</dc:creator>
  <cp:keywords/>
  <dc:description/>
  <cp:lastModifiedBy> Lucyna Wasylina</cp:lastModifiedBy>
  <cp:revision>2</cp:revision>
  <dcterms:created xsi:type="dcterms:W3CDTF">2012-02-21T08:07:00Z</dcterms:created>
  <dcterms:modified xsi:type="dcterms:W3CDTF">2012-02-21T08:07:00Z</dcterms:modified>
</cp:coreProperties>
</file>