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09D" w:rsidRPr="007A487C" w:rsidRDefault="00F00BCD" w:rsidP="00F00BCD">
      <w:pPr>
        <w:jc w:val="center"/>
        <w:rPr>
          <w:b/>
          <w:sz w:val="24"/>
        </w:rPr>
      </w:pPr>
      <w:r w:rsidRPr="007A487C">
        <w:rPr>
          <w:b/>
          <w:sz w:val="24"/>
        </w:rPr>
        <w:t>INSTRUKCJA  ROZLICZANIA  KRAJOWYCH  WYJAZDÓW  SŁUŻBOWYCH</w:t>
      </w:r>
    </w:p>
    <w:p w:rsidR="00947EC0" w:rsidRPr="007A487C" w:rsidRDefault="00947EC0" w:rsidP="00F00BCD">
      <w:pPr>
        <w:jc w:val="center"/>
        <w:rPr>
          <w:b/>
          <w:sz w:val="24"/>
        </w:rPr>
      </w:pPr>
    </w:p>
    <w:p w:rsidR="007F3121" w:rsidRPr="007A487C" w:rsidRDefault="007F3121" w:rsidP="007F3121">
      <w:pPr>
        <w:rPr>
          <w:sz w:val="24"/>
        </w:rPr>
      </w:pPr>
      <w:r w:rsidRPr="007A487C">
        <w:rPr>
          <w:sz w:val="24"/>
        </w:rPr>
        <w:t>W rachunku kosztów podróży krajowej delegujący ma obowiązek uzupełnić</w:t>
      </w:r>
      <w:r w:rsidR="00947EC0">
        <w:rPr>
          <w:sz w:val="24"/>
        </w:rPr>
        <w:t xml:space="preserve"> (</w:t>
      </w:r>
      <w:r w:rsidR="00947EC0">
        <w:rPr>
          <w:i/>
          <w:sz w:val="24"/>
        </w:rPr>
        <w:t>Przykład 1</w:t>
      </w:r>
      <w:r w:rsidR="00947EC0" w:rsidRPr="00947EC0">
        <w:rPr>
          <w:sz w:val="24"/>
        </w:rPr>
        <w:t>)</w:t>
      </w:r>
      <w:r w:rsidRPr="007A487C">
        <w:rPr>
          <w:sz w:val="24"/>
        </w:rPr>
        <w:t>:</w:t>
      </w:r>
    </w:p>
    <w:p w:rsidR="007F3121" w:rsidRPr="007A487C" w:rsidRDefault="007F3121" w:rsidP="007F3121">
      <w:pPr>
        <w:pStyle w:val="Akapitzlist"/>
        <w:numPr>
          <w:ilvl w:val="0"/>
          <w:numId w:val="1"/>
        </w:numPr>
        <w:rPr>
          <w:sz w:val="24"/>
        </w:rPr>
      </w:pPr>
      <w:r w:rsidRPr="007A487C">
        <w:rPr>
          <w:sz w:val="24"/>
        </w:rPr>
        <w:t>Miejscowość, datę i godzinę wyjazdu i dojazdu na miejsce (w obie strony).</w:t>
      </w:r>
    </w:p>
    <w:p w:rsidR="007F3121" w:rsidRPr="007A487C" w:rsidRDefault="007F3121" w:rsidP="00C77297">
      <w:pPr>
        <w:pStyle w:val="Akapitzlist"/>
        <w:numPr>
          <w:ilvl w:val="0"/>
          <w:numId w:val="1"/>
        </w:numPr>
        <w:spacing w:before="240"/>
        <w:rPr>
          <w:sz w:val="24"/>
        </w:rPr>
      </w:pPr>
      <w:r w:rsidRPr="007A487C">
        <w:rPr>
          <w:sz w:val="24"/>
        </w:rPr>
        <w:t>Środek lokomocji i koszt dojazdu.</w:t>
      </w:r>
    </w:p>
    <w:p w:rsidR="007F3121" w:rsidRDefault="007F3121" w:rsidP="00AF0D09">
      <w:pPr>
        <w:pStyle w:val="Akapitzlist"/>
        <w:numPr>
          <w:ilvl w:val="0"/>
          <w:numId w:val="2"/>
        </w:numPr>
        <w:spacing w:line="240" w:lineRule="auto"/>
        <w:rPr>
          <w:sz w:val="24"/>
        </w:rPr>
      </w:pPr>
      <w:r w:rsidRPr="007A487C">
        <w:rPr>
          <w:sz w:val="24"/>
        </w:rPr>
        <w:t>Jeśli pracownik podróżował samochodem prywatnym  do rozliczenia należy załączyć Rozliczenie kosztów za przejazdy służbowe krajowe i zagraniczne samochodem służbowym ni</w:t>
      </w:r>
      <w:r w:rsidR="00655DB7">
        <w:rPr>
          <w:sz w:val="24"/>
        </w:rPr>
        <w:t>ebędącym własnością pracodawcy.</w:t>
      </w:r>
    </w:p>
    <w:p w:rsidR="00AF0D09" w:rsidRPr="00AF0D09" w:rsidRDefault="00AF0D09" w:rsidP="00AF0D09">
      <w:pPr>
        <w:spacing w:line="240" w:lineRule="auto"/>
        <w:ind w:left="1080"/>
        <w:rPr>
          <w:sz w:val="24"/>
        </w:rPr>
      </w:pPr>
      <w:r>
        <w:rPr>
          <w:sz w:val="24"/>
        </w:rPr>
        <w:t xml:space="preserve">Jeśli podróżujących jednym samochodem było więcej, należy załączyć do rozliczenia kierowcy </w:t>
      </w:r>
      <w:r w:rsidR="00655DB7">
        <w:rPr>
          <w:sz w:val="24"/>
        </w:rPr>
        <w:t xml:space="preserve">rozliczone i podpisane </w:t>
      </w:r>
      <w:r>
        <w:rPr>
          <w:sz w:val="24"/>
        </w:rPr>
        <w:t>druki delegacji pasażerów.</w:t>
      </w:r>
    </w:p>
    <w:p w:rsidR="007A487C" w:rsidRPr="00AF0D09" w:rsidRDefault="007A487C" w:rsidP="00AF0D09">
      <w:pPr>
        <w:ind w:left="372" w:firstLine="708"/>
        <w:rPr>
          <w:sz w:val="24"/>
        </w:rPr>
      </w:pPr>
      <w:r w:rsidRPr="00AF0D09">
        <w:rPr>
          <w:sz w:val="24"/>
        </w:rPr>
        <w:t>W ww. Rozliczeniu należy uzupełnić:</w:t>
      </w:r>
    </w:p>
    <w:p w:rsidR="007A487C" w:rsidRPr="00AF0D09" w:rsidRDefault="007A487C" w:rsidP="007A487C">
      <w:pPr>
        <w:pStyle w:val="Nagwek3"/>
        <w:numPr>
          <w:ilvl w:val="0"/>
          <w:numId w:val="4"/>
        </w:numPr>
        <w:rPr>
          <w:rFonts w:asciiTheme="minorHAnsi" w:hAnsiTheme="minorHAnsi" w:cstheme="minorHAnsi"/>
          <w:color w:val="auto"/>
        </w:rPr>
      </w:pPr>
      <w:r w:rsidRPr="00AF0D09">
        <w:rPr>
          <w:rFonts w:asciiTheme="minorHAnsi" w:hAnsiTheme="minorHAnsi" w:cstheme="minorHAnsi"/>
          <w:color w:val="auto"/>
        </w:rPr>
        <w:t>markę samochodu, jego nr rejestracyjny i pojemność silnika</w:t>
      </w:r>
    </w:p>
    <w:p w:rsidR="007A487C" w:rsidRDefault="007A487C" w:rsidP="007A487C">
      <w:pPr>
        <w:pStyle w:val="Akapitzlist"/>
        <w:numPr>
          <w:ilvl w:val="0"/>
          <w:numId w:val="4"/>
        </w:numPr>
      </w:pPr>
      <w:r>
        <w:t>imiona i nazwiska kierowcy i pasażerów oraz nazwę Katedry, do której przynależą;</w:t>
      </w:r>
    </w:p>
    <w:p w:rsidR="007A487C" w:rsidRDefault="007A487C" w:rsidP="007A487C">
      <w:pPr>
        <w:pStyle w:val="Akapitzlist"/>
        <w:numPr>
          <w:ilvl w:val="0"/>
          <w:numId w:val="4"/>
        </w:numPr>
      </w:pPr>
      <w:r>
        <w:t>datę, trasę i czas trwania przejazdu oraz liczbę pasażerów;</w:t>
      </w:r>
    </w:p>
    <w:p w:rsidR="007A487C" w:rsidRDefault="007A487C" w:rsidP="007A487C">
      <w:pPr>
        <w:pStyle w:val="Akapitzlist"/>
        <w:numPr>
          <w:ilvl w:val="0"/>
          <w:numId w:val="4"/>
        </w:numPr>
      </w:pPr>
      <w:r>
        <w:t>liczbę przejechanych km;</w:t>
      </w:r>
    </w:p>
    <w:p w:rsidR="007A487C" w:rsidRDefault="007A487C" w:rsidP="007A487C">
      <w:pPr>
        <w:pStyle w:val="Akapitzlist"/>
        <w:numPr>
          <w:ilvl w:val="0"/>
          <w:numId w:val="4"/>
        </w:numPr>
      </w:pPr>
      <w:r>
        <w:t>stawkę za km wynoszącą 0,8358;</w:t>
      </w:r>
    </w:p>
    <w:p w:rsidR="007A487C" w:rsidRDefault="007A487C" w:rsidP="007A487C">
      <w:pPr>
        <w:pStyle w:val="Akapitzlist"/>
        <w:numPr>
          <w:ilvl w:val="0"/>
          <w:numId w:val="4"/>
        </w:numPr>
      </w:pPr>
      <w:r>
        <w:t xml:space="preserve">współczynnik: </w:t>
      </w:r>
    </w:p>
    <w:p w:rsidR="007A487C" w:rsidRDefault="007A487C" w:rsidP="007A487C">
      <w:pPr>
        <w:pStyle w:val="Akapitzlist"/>
        <w:numPr>
          <w:ilvl w:val="0"/>
          <w:numId w:val="5"/>
        </w:numPr>
      </w:pPr>
      <w:r>
        <w:t>33% jeśli podróżowała jedna osoba;</w:t>
      </w:r>
    </w:p>
    <w:p w:rsidR="007A487C" w:rsidRDefault="007A487C" w:rsidP="007A487C">
      <w:pPr>
        <w:pStyle w:val="Akapitzlist"/>
        <w:numPr>
          <w:ilvl w:val="0"/>
          <w:numId w:val="5"/>
        </w:numPr>
      </w:pPr>
      <w:r>
        <w:t>66% jeśli podróżowały dwie osoby;</w:t>
      </w:r>
    </w:p>
    <w:p w:rsidR="007A487C" w:rsidRDefault="007A487C" w:rsidP="007A487C">
      <w:pPr>
        <w:pStyle w:val="Akapitzlist"/>
        <w:numPr>
          <w:ilvl w:val="0"/>
          <w:numId w:val="5"/>
        </w:numPr>
      </w:pPr>
      <w:r>
        <w:t>100% jeśli podróżowały trzy lub więcej osób;</w:t>
      </w:r>
    </w:p>
    <w:p w:rsidR="007A487C" w:rsidRDefault="00AF0D09" w:rsidP="007A487C">
      <w:pPr>
        <w:pStyle w:val="Akapitzlist"/>
        <w:numPr>
          <w:ilvl w:val="0"/>
          <w:numId w:val="4"/>
        </w:numPr>
      </w:pPr>
      <w:r>
        <w:t>k</w:t>
      </w:r>
      <w:r w:rsidR="007A487C">
        <w:t>wotę do rozliczenia która jest iloczynem punktów d, e i f;</w:t>
      </w:r>
    </w:p>
    <w:p w:rsidR="007A487C" w:rsidRDefault="00AF0D09" w:rsidP="007A487C">
      <w:pPr>
        <w:pStyle w:val="Akapitzlist"/>
        <w:numPr>
          <w:ilvl w:val="0"/>
          <w:numId w:val="4"/>
        </w:numPr>
      </w:pPr>
      <w:r>
        <w:t>p</w:t>
      </w:r>
      <w:r w:rsidR="007A487C">
        <w:t>odpis</w:t>
      </w:r>
      <w:r>
        <w:t xml:space="preserve"> delegowanego (kierowcy, w miejscu </w:t>
      </w:r>
      <w:r>
        <w:rPr>
          <w:i/>
        </w:rPr>
        <w:t>Wystawił</w:t>
      </w:r>
      <w:r>
        <w:t>);</w:t>
      </w:r>
    </w:p>
    <w:p w:rsidR="00AF0D09" w:rsidRDefault="00AF0D09" w:rsidP="007A487C">
      <w:pPr>
        <w:pStyle w:val="Akapitzlist"/>
        <w:numPr>
          <w:ilvl w:val="0"/>
          <w:numId w:val="4"/>
        </w:numPr>
      </w:pPr>
      <w:r>
        <w:t>podpis pracownika Kierownika Sekcji Organizacji Transportu, który sprawdził odległości w km.</w:t>
      </w:r>
      <w:bookmarkStart w:id="0" w:name="_GoBack"/>
      <w:bookmarkEnd w:id="0"/>
    </w:p>
    <w:p w:rsidR="00592578" w:rsidRDefault="00592578" w:rsidP="00D25D50">
      <w:pPr>
        <w:pStyle w:val="Akapitzlist"/>
        <w:numPr>
          <w:ilvl w:val="0"/>
          <w:numId w:val="2"/>
        </w:numPr>
        <w:spacing w:before="240"/>
      </w:pPr>
      <w:r>
        <w:t>Jeśli pracownik podróżował środkami komunikacji publicznej do rozliczenia należy dołączyć zakupione bilety.</w:t>
      </w:r>
    </w:p>
    <w:p w:rsidR="00592578" w:rsidRDefault="00592578" w:rsidP="006C3523">
      <w:pPr>
        <w:pStyle w:val="Akapitzlist"/>
        <w:numPr>
          <w:ilvl w:val="0"/>
          <w:numId w:val="1"/>
        </w:numPr>
        <w:spacing w:before="240"/>
      </w:pPr>
      <w:r>
        <w:t>Ryczałty za dojazdy – jeśli pracownik podróżował środkami komunikacji publicznej przysługuje mu ryczałt na dojazdy w kwocie 6 zł za każdą rozpoczętą dobę wyjazdu.</w:t>
      </w:r>
    </w:p>
    <w:p w:rsidR="00592578" w:rsidRDefault="00592578" w:rsidP="006C3523">
      <w:pPr>
        <w:pStyle w:val="Akapitzlist"/>
        <w:numPr>
          <w:ilvl w:val="0"/>
          <w:numId w:val="1"/>
        </w:numPr>
        <w:spacing w:before="240"/>
      </w:pPr>
      <w:r>
        <w:t>Razem przejazdy, dojazdy – jest to suma kosztów przejazdu i ryczałtów za dojazdy.</w:t>
      </w:r>
    </w:p>
    <w:p w:rsidR="00C77297" w:rsidRDefault="00592578" w:rsidP="006C3523">
      <w:pPr>
        <w:pStyle w:val="Akapitzlist"/>
        <w:numPr>
          <w:ilvl w:val="0"/>
          <w:numId w:val="1"/>
        </w:numPr>
        <w:spacing w:before="240"/>
      </w:pPr>
      <w:r>
        <w:t>Diety – jeżeli pracownik nie miał wyżywienia na miejscu (w hotelu, na konferencji), przysługuje mu dieta w wysokości 30 zł</w:t>
      </w:r>
      <w:r w:rsidR="00C77297">
        <w:t>.</w:t>
      </w:r>
    </w:p>
    <w:p w:rsidR="00C77297" w:rsidRDefault="00C77297" w:rsidP="00C77297">
      <w:pPr>
        <w:ind w:left="851" w:hanging="142"/>
      </w:pPr>
      <w:r>
        <w:t>Zgodnie z ROZPORZĄDZENIEM MINISTRA PRACY I POLITYKI SPOŁECZNEJ:</w:t>
      </w:r>
    </w:p>
    <w:p w:rsidR="00C77297" w:rsidRDefault="007F31BC" w:rsidP="00C77297">
      <w:pPr>
        <w:ind w:left="284"/>
        <w:rPr>
          <w:i/>
        </w:rPr>
      </w:pPr>
      <w:r>
        <w:rPr>
          <w:i/>
        </w:rPr>
        <w:t xml:space="preserve">1. </w:t>
      </w:r>
      <w:r w:rsidR="00592578" w:rsidRPr="00C77297">
        <w:rPr>
          <w:i/>
        </w:rPr>
        <w:t xml:space="preserve">Należność z tytułu diet oblicza się za czas od rozpoczęcia podróży krajowej (wyjazdu) do powrotu (przyjazdu) po wykonaniu zadania służbowego w następujący sposób: </w:t>
      </w:r>
    </w:p>
    <w:p w:rsidR="00C77297" w:rsidRDefault="00592578" w:rsidP="00C77297">
      <w:pPr>
        <w:spacing w:after="0" w:line="276" w:lineRule="auto"/>
        <w:ind w:left="567" w:firstLine="360"/>
        <w:rPr>
          <w:i/>
        </w:rPr>
      </w:pPr>
      <w:r w:rsidRPr="00C77297">
        <w:rPr>
          <w:i/>
        </w:rPr>
        <w:t xml:space="preserve">1) jeżeli podróż trwa nie dłużej niż dobę i wynosi: </w:t>
      </w:r>
    </w:p>
    <w:p w:rsidR="00C77297" w:rsidRDefault="00592578" w:rsidP="00C77297">
      <w:pPr>
        <w:tabs>
          <w:tab w:val="left" w:pos="1276"/>
        </w:tabs>
        <w:spacing w:after="0" w:line="276" w:lineRule="auto"/>
        <w:ind w:left="567" w:firstLine="708"/>
        <w:rPr>
          <w:i/>
        </w:rPr>
      </w:pPr>
      <w:r w:rsidRPr="00C77297">
        <w:rPr>
          <w:i/>
        </w:rPr>
        <w:t xml:space="preserve">a) mniej niż 8 godzin – dieta nie przysługuje, </w:t>
      </w:r>
    </w:p>
    <w:p w:rsidR="00C77297" w:rsidRDefault="00592578" w:rsidP="00C77297">
      <w:pPr>
        <w:spacing w:after="0" w:line="276" w:lineRule="auto"/>
        <w:ind w:left="567" w:firstLine="708"/>
        <w:rPr>
          <w:i/>
        </w:rPr>
      </w:pPr>
      <w:r w:rsidRPr="00C77297">
        <w:rPr>
          <w:i/>
        </w:rPr>
        <w:t xml:space="preserve">b) od 8 do 12 godzin – przysługuje 50% diety, </w:t>
      </w:r>
    </w:p>
    <w:p w:rsidR="00C77297" w:rsidRDefault="00592578" w:rsidP="00C77297">
      <w:pPr>
        <w:spacing w:line="276" w:lineRule="auto"/>
        <w:ind w:left="567" w:firstLine="708"/>
        <w:rPr>
          <w:i/>
        </w:rPr>
      </w:pPr>
      <w:r w:rsidRPr="00C77297">
        <w:rPr>
          <w:i/>
        </w:rPr>
        <w:t xml:space="preserve">c) ponad 12 godzin – przysługuje dieta w pełnej wysokości; </w:t>
      </w:r>
    </w:p>
    <w:p w:rsidR="00C77297" w:rsidRDefault="00C77297" w:rsidP="00C77297">
      <w:pPr>
        <w:spacing w:line="276" w:lineRule="auto"/>
        <w:ind w:left="567" w:hanging="567"/>
        <w:rPr>
          <w:i/>
        </w:rPr>
      </w:pPr>
      <w:r>
        <w:rPr>
          <w:i/>
        </w:rPr>
        <w:t xml:space="preserve">       </w:t>
      </w:r>
    </w:p>
    <w:p w:rsidR="00C77297" w:rsidRDefault="00C77297">
      <w:pPr>
        <w:rPr>
          <w:i/>
        </w:rPr>
      </w:pPr>
      <w:r>
        <w:rPr>
          <w:i/>
        </w:rPr>
        <w:br w:type="page"/>
      </w:r>
    </w:p>
    <w:p w:rsidR="00C77297" w:rsidRDefault="00592578" w:rsidP="00C77297">
      <w:pPr>
        <w:spacing w:after="0" w:line="276" w:lineRule="auto"/>
        <w:ind w:left="851"/>
        <w:rPr>
          <w:i/>
        </w:rPr>
      </w:pPr>
      <w:r w:rsidRPr="00C77297">
        <w:rPr>
          <w:i/>
        </w:rPr>
        <w:lastRenderedPageBreak/>
        <w:t xml:space="preserve">2) jeżeli podróż trwa dłużej niż dobę, za każdą dobę przysługuje dieta w pełnej wysokości, a za niepełną, ale rozpoczętą dobę: </w:t>
      </w:r>
    </w:p>
    <w:p w:rsidR="00C77297" w:rsidRDefault="00592578" w:rsidP="00C77297">
      <w:pPr>
        <w:spacing w:after="0" w:line="276" w:lineRule="auto"/>
        <w:ind w:left="993" w:firstLine="283"/>
        <w:rPr>
          <w:i/>
        </w:rPr>
      </w:pPr>
      <w:r w:rsidRPr="00C77297">
        <w:rPr>
          <w:i/>
        </w:rPr>
        <w:t xml:space="preserve">a) do 8 godzin – przysługuje 50% diety, </w:t>
      </w:r>
    </w:p>
    <w:p w:rsidR="00C77297" w:rsidRDefault="00592578" w:rsidP="00C77297">
      <w:pPr>
        <w:spacing w:after="0" w:line="240" w:lineRule="auto"/>
        <w:ind w:left="993" w:firstLine="283"/>
        <w:rPr>
          <w:i/>
        </w:rPr>
      </w:pPr>
      <w:r w:rsidRPr="00C77297">
        <w:rPr>
          <w:i/>
        </w:rPr>
        <w:t>b) ponad 8 godzin – przysługuje dieta w pełnej wysokości.</w:t>
      </w:r>
    </w:p>
    <w:p w:rsidR="007F31BC" w:rsidRDefault="007F31BC" w:rsidP="007F31BC">
      <w:pPr>
        <w:spacing w:after="0" w:line="240" w:lineRule="auto"/>
        <w:rPr>
          <w:i/>
        </w:rPr>
      </w:pPr>
    </w:p>
    <w:p w:rsidR="007F31BC" w:rsidRDefault="007F31BC" w:rsidP="007F31BC">
      <w:pPr>
        <w:spacing w:after="0" w:line="240" w:lineRule="auto"/>
        <w:rPr>
          <w:i/>
        </w:rPr>
      </w:pPr>
      <w:r w:rsidRPr="007F31BC">
        <w:rPr>
          <w:i/>
        </w:rPr>
        <w:t xml:space="preserve">4. Kwotę diety, o której mowa w ust. 1, zmniejsza się o koszt zapewnionego bezpłatnego wyżywienia, przyjmując, że każdy posiłek stanowi odpowiednio: </w:t>
      </w:r>
    </w:p>
    <w:p w:rsidR="007F31BC" w:rsidRDefault="007F31BC" w:rsidP="007F31BC">
      <w:pPr>
        <w:spacing w:after="0" w:line="240" w:lineRule="auto"/>
        <w:ind w:left="851"/>
        <w:rPr>
          <w:i/>
        </w:rPr>
      </w:pPr>
      <w:r w:rsidRPr="007F31BC">
        <w:rPr>
          <w:i/>
        </w:rPr>
        <w:t xml:space="preserve">1) śniadanie – 25% diety; </w:t>
      </w:r>
    </w:p>
    <w:p w:rsidR="007F31BC" w:rsidRDefault="007F31BC" w:rsidP="007F31BC">
      <w:pPr>
        <w:spacing w:after="0" w:line="240" w:lineRule="auto"/>
        <w:ind w:left="851"/>
        <w:rPr>
          <w:i/>
        </w:rPr>
      </w:pPr>
      <w:r w:rsidRPr="007F31BC">
        <w:rPr>
          <w:i/>
        </w:rPr>
        <w:t xml:space="preserve">2) obiad – 50% diety; </w:t>
      </w:r>
    </w:p>
    <w:p w:rsidR="007F31BC" w:rsidRPr="007F31BC" w:rsidRDefault="007F31BC" w:rsidP="007F31BC">
      <w:pPr>
        <w:spacing w:after="0" w:line="240" w:lineRule="auto"/>
        <w:ind w:left="851"/>
        <w:rPr>
          <w:i/>
        </w:rPr>
      </w:pPr>
      <w:r w:rsidRPr="007F31BC">
        <w:rPr>
          <w:i/>
        </w:rPr>
        <w:t>3) kolacja – 25% diety.</w:t>
      </w:r>
    </w:p>
    <w:p w:rsidR="00C77297" w:rsidRDefault="00C77297" w:rsidP="00C77297">
      <w:pPr>
        <w:spacing w:after="0" w:line="240" w:lineRule="auto"/>
        <w:rPr>
          <w:i/>
        </w:rPr>
      </w:pPr>
    </w:p>
    <w:p w:rsidR="00252182" w:rsidRDefault="00C77297" w:rsidP="00C77297">
      <w:pPr>
        <w:pStyle w:val="Akapitzlist"/>
        <w:numPr>
          <w:ilvl w:val="0"/>
          <w:numId w:val="1"/>
        </w:numPr>
        <w:spacing w:after="0" w:line="240" w:lineRule="auto"/>
      </w:pPr>
      <w:r>
        <w:t>Noclegi wg rachunków – jeżeli pracownik sam opłacił sobie noc</w:t>
      </w:r>
      <w:r w:rsidR="007F31BC">
        <w:t>leg, powinien dołączyć do rozliczenia fakturę za nocleg opisaną zgodnie z Instrukcją wydatkowania środków z dotacji na młodych naukowców.</w:t>
      </w:r>
      <w:r w:rsidR="00252182">
        <w:t xml:space="preserve"> Koszt jednej doby hotelowej nie może być wyższy niż: </w:t>
      </w:r>
    </w:p>
    <w:p w:rsidR="00252182" w:rsidRDefault="00252182" w:rsidP="00252182">
      <w:pPr>
        <w:pStyle w:val="Akapitzlist"/>
        <w:numPr>
          <w:ilvl w:val="1"/>
          <w:numId w:val="9"/>
        </w:numPr>
        <w:spacing w:after="0" w:line="240" w:lineRule="auto"/>
        <w:ind w:left="1134"/>
      </w:pPr>
      <w:r>
        <w:t>600 zł – dla pracowników UE;</w:t>
      </w:r>
    </w:p>
    <w:p w:rsidR="00C77297" w:rsidRDefault="00252182" w:rsidP="00252182">
      <w:pPr>
        <w:pStyle w:val="Akapitzlist"/>
        <w:numPr>
          <w:ilvl w:val="1"/>
          <w:numId w:val="9"/>
        </w:numPr>
        <w:spacing w:after="0" w:line="240" w:lineRule="auto"/>
        <w:ind w:left="1134"/>
      </w:pPr>
      <w:r>
        <w:t xml:space="preserve">100 zł – dla doktorantów. </w:t>
      </w:r>
    </w:p>
    <w:p w:rsidR="007F31BC" w:rsidRDefault="007F31BC" w:rsidP="00C77297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Noclegi – ryczałty - </w:t>
      </w:r>
      <w:r w:rsidR="006C3523">
        <w:t>p</w:t>
      </w:r>
      <w:r w:rsidR="006C3523" w:rsidRPr="006C3523">
        <w:t>racownik, któr</w:t>
      </w:r>
      <w:r w:rsidR="006C3523">
        <w:t>y</w:t>
      </w:r>
      <w:r w:rsidR="006C3523" w:rsidRPr="006C3523">
        <w:t xml:space="preserve"> nie </w:t>
      </w:r>
      <w:r w:rsidR="006C3523">
        <w:t>miał opłaco</w:t>
      </w:r>
      <w:r w:rsidR="006C3523" w:rsidRPr="006C3523">
        <w:t>nego noclegu</w:t>
      </w:r>
      <w:r w:rsidR="006C3523">
        <w:t>,</w:t>
      </w:r>
      <w:r w:rsidR="006C3523" w:rsidRPr="006C3523">
        <w:t xml:space="preserve"> i który nie przedłożył rachunku, o którym mowa w</w:t>
      </w:r>
      <w:r w:rsidR="006C3523">
        <w:t>yżej</w:t>
      </w:r>
      <w:r w:rsidR="006C3523" w:rsidRPr="006C3523">
        <w:t xml:space="preserve">, przysługuje ryczałt za każdy nocleg w wysokości </w:t>
      </w:r>
      <w:r w:rsidR="006C3523">
        <w:t>45 zł.</w:t>
      </w:r>
    </w:p>
    <w:p w:rsidR="006C3523" w:rsidRDefault="006C3523" w:rsidP="006C3523">
      <w:pPr>
        <w:pStyle w:val="Akapitzlist"/>
        <w:numPr>
          <w:ilvl w:val="0"/>
          <w:numId w:val="1"/>
        </w:numPr>
        <w:spacing w:after="0" w:line="240" w:lineRule="auto"/>
      </w:pPr>
      <w:r>
        <w:t>Inne wydatki wg załączników, np.:</w:t>
      </w:r>
    </w:p>
    <w:p w:rsidR="006C3523" w:rsidRDefault="006C3523" w:rsidP="006C3523">
      <w:pPr>
        <w:pStyle w:val="Akapitzlist"/>
        <w:numPr>
          <w:ilvl w:val="0"/>
          <w:numId w:val="7"/>
        </w:numPr>
        <w:spacing w:after="0" w:line="240" w:lineRule="auto"/>
      </w:pPr>
      <w:r>
        <w:t>opłata za parking płatny;</w:t>
      </w:r>
    </w:p>
    <w:p w:rsidR="006C3523" w:rsidRDefault="006C3523" w:rsidP="006C3523">
      <w:pPr>
        <w:pStyle w:val="Akapitzlist"/>
        <w:numPr>
          <w:ilvl w:val="0"/>
          <w:numId w:val="7"/>
        </w:numPr>
        <w:spacing w:after="0" w:line="240" w:lineRule="auto"/>
      </w:pPr>
      <w:r>
        <w:t>opłata za przejazd autostradą;</w:t>
      </w:r>
    </w:p>
    <w:p w:rsidR="006C3523" w:rsidRDefault="006C3523" w:rsidP="006C3523">
      <w:pPr>
        <w:pStyle w:val="Akapitzlist"/>
        <w:numPr>
          <w:ilvl w:val="0"/>
          <w:numId w:val="7"/>
        </w:numPr>
        <w:spacing w:after="0" w:line="240" w:lineRule="auto"/>
      </w:pPr>
      <w:r>
        <w:t>faktura za udział w konferencji opłacona na miejscu.</w:t>
      </w:r>
    </w:p>
    <w:p w:rsidR="006C3523" w:rsidRDefault="006C3523" w:rsidP="006C3523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Kwotę ogółem, czyli sumę punktów 4, 5, 6, 7, 8 oraz pozycję </w:t>
      </w:r>
      <w:r>
        <w:rPr>
          <w:i/>
        </w:rPr>
        <w:t>Słownie złotych</w:t>
      </w:r>
      <w:r>
        <w:t>.</w:t>
      </w:r>
    </w:p>
    <w:p w:rsidR="006C3523" w:rsidRDefault="006C3523" w:rsidP="006C3523">
      <w:pPr>
        <w:pStyle w:val="Akapitzlist"/>
        <w:numPr>
          <w:ilvl w:val="0"/>
          <w:numId w:val="1"/>
        </w:numPr>
        <w:spacing w:after="0" w:line="240" w:lineRule="auto"/>
      </w:pPr>
      <w:r>
        <w:t>Załączam … dowodów.</w:t>
      </w:r>
    </w:p>
    <w:p w:rsidR="006C3523" w:rsidRDefault="006C3523" w:rsidP="006C3523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Do wypłaty </w:t>
      </w:r>
      <w:r>
        <w:rPr>
          <w:i/>
        </w:rPr>
        <w:t>kwota ogółem</w:t>
      </w:r>
      <w:r>
        <w:t>.</w:t>
      </w:r>
    </w:p>
    <w:p w:rsidR="006C3523" w:rsidRDefault="006C3523" w:rsidP="006C3523">
      <w:pPr>
        <w:pStyle w:val="Akapitzlist"/>
        <w:numPr>
          <w:ilvl w:val="0"/>
          <w:numId w:val="1"/>
        </w:numPr>
        <w:spacing w:after="0" w:line="240" w:lineRule="auto"/>
      </w:pPr>
      <w:r>
        <w:t>Datę i podpis wyjeżdżającego.</w:t>
      </w:r>
    </w:p>
    <w:p w:rsidR="006C3523" w:rsidRDefault="006C3523" w:rsidP="006C3523">
      <w:pPr>
        <w:pStyle w:val="Akapitzlist"/>
        <w:numPr>
          <w:ilvl w:val="0"/>
          <w:numId w:val="1"/>
        </w:numPr>
        <w:spacing w:after="0" w:line="240" w:lineRule="auto"/>
      </w:pPr>
      <w:r>
        <w:t>Rachunek sprawdzono pod względem merytorycznym – pieczątka i podpis Kierownika Katedry.</w:t>
      </w:r>
    </w:p>
    <w:p w:rsidR="00947EC0" w:rsidRDefault="00947EC0" w:rsidP="00947EC0">
      <w:pPr>
        <w:spacing w:after="0" w:line="240" w:lineRule="auto"/>
      </w:pPr>
    </w:p>
    <w:p w:rsidR="00A77F75" w:rsidRDefault="00A77F75">
      <w:r>
        <w:br w:type="page"/>
      </w:r>
    </w:p>
    <w:p w:rsidR="00947EC0" w:rsidRPr="00A77F75" w:rsidRDefault="00A77F75" w:rsidP="00947EC0">
      <w:pPr>
        <w:spacing w:after="0" w:line="240" w:lineRule="auto"/>
        <w:rPr>
          <w:i/>
        </w:rPr>
      </w:pPr>
      <w:r>
        <w:rPr>
          <w:i/>
        </w:rPr>
        <w:lastRenderedPageBreak/>
        <w:t>Przykład 1.</w:t>
      </w:r>
    </w:p>
    <w:p w:rsidR="00947EC0" w:rsidRPr="006C3523" w:rsidRDefault="00947EC0" w:rsidP="00947EC0">
      <w:pPr>
        <w:spacing w:after="0" w:line="240" w:lineRule="auto"/>
      </w:pPr>
      <w:r>
        <w:rPr>
          <w:noProof/>
          <w:lang w:eastAsia="pl-PL"/>
        </w:rPr>
        <w:drawing>
          <wp:inline distT="0" distB="0" distL="0" distR="0">
            <wp:extent cx="5760720" cy="7941945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zód.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4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7EC0" w:rsidRPr="006C3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62F1"/>
    <w:multiLevelType w:val="hybridMultilevel"/>
    <w:tmpl w:val="3A462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F8D86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15D5"/>
    <w:multiLevelType w:val="hybridMultilevel"/>
    <w:tmpl w:val="3DF2C380"/>
    <w:lvl w:ilvl="0" w:tplc="507E5D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6E2E53"/>
    <w:multiLevelType w:val="hybridMultilevel"/>
    <w:tmpl w:val="B40EEAB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EA32C7"/>
    <w:multiLevelType w:val="hybridMultilevel"/>
    <w:tmpl w:val="6B1469BE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1CC4CC9"/>
    <w:multiLevelType w:val="hybridMultilevel"/>
    <w:tmpl w:val="DB8E5246"/>
    <w:lvl w:ilvl="0" w:tplc="507E5D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0D7717"/>
    <w:multiLevelType w:val="hybridMultilevel"/>
    <w:tmpl w:val="FE80FF4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3A439D"/>
    <w:multiLevelType w:val="hybridMultilevel"/>
    <w:tmpl w:val="339EBC70"/>
    <w:lvl w:ilvl="0" w:tplc="507E5D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CA0DC7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8" w15:restartNumberingAfterBreak="0">
    <w:nsid w:val="7AF72700"/>
    <w:multiLevelType w:val="hybridMultilevel"/>
    <w:tmpl w:val="105C0634"/>
    <w:lvl w:ilvl="0" w:tplc="E3969F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CD"/>
    <w:rsid w:val="00211CAB"/>
    <w:rsid w:val="00252182"/>
    <w:rsid w:val="00592578"/>
    <w:rsid w:val="00655DB7"/>
    <w:rsid w:val="006B109D"/>
    <w:rsid w:val="006C3523"/>
    <w:rsid w:val="007A487C"/>
    <w:rsid w:val="007F3121"/>
    <w:rsid w:val="007F31BC"/>
    <w:rsid w:val="00947EC0"/>
    <w:rsid w:val="00A77F75"/>
    <w:rsid w:val="00AF0D09"/>
    <w:rsid w:val="00C77297"/>
    <w:rsid w:val="00D25D50"/>
    <w:rsid w:val="00E72517"/>
    <w:rsid w:val="00F0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F0E33-2234-4BC5-9743-BA284345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487C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487C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487C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487C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487C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487C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487C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487C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487C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12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A48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48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48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48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487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487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487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48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48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6</cp:revision>
  <dcterms:created xsi:type="dcterms:W3CDTF">2018-03-02T12:02:00Z</dcterms:created>
  <dcterms:modified xsi:type="dcterms:W3CDTF">2018-03-02T14:04:00Z</dcterms:modified>
</cp:coreProperties>
</file>