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72" w:rsidRPr="0030477C" w:rsidRDefault="004E5B72" w:rsidP="00DE55AA">
      <w:pPr>
        <w:spacing w:after="0"/>
        <w:jc w:val="right"/>
        <w:rPr>
          <w:rFonts w:cs="Times New Roman"/>
          <w:lang w:val="en-GB"/>
        </w:rPr>
      </w:pPr>
    </w:p>
    <w:p w:rsidR="0030477C" w:rsidRPr="00AF55FA" w:rsidRDefault="004A2F99" w:rsidP="0030477C">
      <w:pPr>
        <w:spacing w:after="0"/>
        <w:jc w:val="right"/>
        <w:rPr>
          <w:rStyle w:val="Pogrubienie"/>
          <w:rFonts w:eastAsiaTheme="minorHAnsi"/>
          <w:b w:val="0"/>
          <w:sz w:val="18"/>
          <w:szCs w:val="18"/>
          <w:shd w:val="clear" w:color="auto" w:fill="FFFFFF"/>
          <w:lang w:val="en-GB"/>
        </w:rPr>
      </w:pPr>
      <w:r>
        <w:rPr>
          <w:rFonts w:cs="Times New Roman"/>
          <w:sz w:val="18"/>
          <w:szCs w:val="18"/>
          <w:lang w:val="en-GB"/>
        </w:rPr>
        <w:t>Attachment 2</w:t>
      </w:r>
      <w:r w:rsidR="0030477C" w:rsidRPr="00AF55FA">
        <w:rPr>
          <w:rFonts w:cs="Times New Roman"/>
          <w:sz w:val="18"/>
          <w:szCs w:val="18"/>
          <w:lang w:val="en-GB"/>
        </w:rPr>
        <w:t xml:space="preserve"> to the Terms of the PROM Program</w:t>
      </w:r>
    </w:p>
    <w:p w:rsidR="00E653F2" w:rsidRDefault="00E653F2" w:rsidP="00E653F2">
      <w:pPr>
        <w:spacing w:after="160" w:line="259" w:lineRule="auto"/>
        <w:jc w:val="both"/>
        <w:rPr>
          <w:rFonts w:cs="Times New Roman"/>
          <w:lang w:val="en-GB"/>
        </w:rPr>
      </w:pPr>
    </w:p>
    <w:p w:rsidR="00E653F2" w:rsidRPr="00E653F2" w:rsidRDefault="00E653F2" w:rsidP="00E653F2">
      <w:pPr>
        <w:spacing w:after="0" w:line="240" w:lineRule="auto"/>
        <w:jc w:val="both"/>
        <w:rPr>
          <w:rFonts w:cs="Times New Roman"/>
          <w:b/>
          <w:lang w:val="en-GB"/>
        </w:rPr>
      </w:pPr>
      <w:r w:rsidRPr="00E653F2">
        <w:rPr>
          <w:rFonts w:cs="Times New Roman"/>
          <w:b/>
          <w:lang w:val="en-GB"/>
        </w:rPr>
        <w:t xml:space="preserve">Detailed criteria for the evaluation achievements from the </w:t>
      </w:r>
      <w:r w:rsidR="00923E27">
        <w:rPr>
          <w:rFonts w:cs="Times New Roman"/>
          <w:b/>
          <w:lang w:val="en-GB"/>
        </w:rPr>
        <w:t>period of 2015-2018</w:t>
      </w:r>
      <w:r w:rsidRPr="00E653F2">
        <w:rPr>
          <w:rFonts w:cs="Times New Roman"/>
          <w:b/>
          <w:lang w:val="en-GB"/>
        </w:rPr>
        <w:t xml:space="preserve"> of Academic Staff</w:t>
      </w:r>
      <w:r w:rsidR="007C4295">
        <w:rPr>
          <w:rFonts w:cs="Times New Roman"/>
          <w:b/>
          <w:lang w:val="en-GB"/>
        </w:rPr>
        <w:t xml:space="preserve"> Members</w:t>
      </w:r>
      <w:r w:rsidRPr="00E653F2">
        <w:rPr>
          <w:rFonts w:cs="Times New Roman"/>
          <w:b/>
          <w:lang w:val="en-GB"/>
        </w:rPr>
        <w:t xml:space="preserve">, who apply for visit for conducting courses during </w:t>
      </w:r>
      <w:r w:rsidR="007C4295">
        <w:rPr>
          <w:rFonts w:cs="Times New Roman"/>
          <w:b/>
          <w:lang w:val="en-GB"/>
        </w:rPr>
        <w:t>the Ph</w:t>
      </w:r>
      <w:r w:rsidR="003323E4">
        <w:rPr>
          <w:rFonts w:cs="Times New Roman"/>
          <w:b/>
          <w:lang w:val="en-GB"/>
        </w:rPr>
        <w:t>.</w:t>
      </w:r>
      <w:r w:rsidR="007C4295">
        <w:rPr>
          <w:rFonts w:cs="Times New Roman"/>
          <w:b/>
          <w:lang w:val="en-GB"/>
        </w:rPr>
        <w:t>D</w:t>
      </w:r>
      <w:r w:rsidR="003323E4">
        <w:rPr>
          <w:rFonts w:cs="Times New Roman"/>
          <w:b/>
          <w:lang w:val="en-GB"/>
        </w:rPr>
        <w:t>.</w:t>
      </w:r>
      <w:r w:rsidR="007C4295">
        <w:rPr>
          <w:rFonts w:cs="Times New Roman"/>
          <w:b/>
          <w:lang w:val="en-GB"/>
        </w:rPr>
        <w:t xml:space="preserve"> Students Summer School</w:t>
      </w:r>
    </w:p>
    <w:p w:rsidR="00E653F2" w:rsidRDefault="00E653F2" w:rsidP="00E653F2">
      <w:pPr>
        <w:spacing w:after="160" w:line="259" w:lineRule="auto"/>
        <w:jc w:val="both"/>
        <w:rPr>
          <w:rFonts w:cs="Times New Roman"/>
          <w:lang w:val="en-GB"/>
        </w:rPr>
      </w:pPr>
    </w:p>
    <w:p w:rsidR="00E653F2" w:rsidRPr="00E653F2" w:rsidRDefault="00E653F2" w:rsidP="00E653F2">
      <w:pPr>
        <w:spacing w:after="160" w:line="259" w:lineRule="auto"/>
        <w:jc w:val="both"/>
        <w:rPr>
          <w:rFonts w:cs="Times New Roman"/>
          <w:lang w:val="en-GB"/>
        </w:rPr>
      </w:pPr>
      <w:r w:rsidRPr="00E653F2">
        <w:rPr>
          <w:rFonts w:cs="Times New Roman"/>
          <w:lang w:val="en-GB"/>
        </w:rPr>
        <w:t>Criteria and points: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Publications in native language without IF – 1 point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Publications in English without IF – 3 point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 xml:space="preserve">Publications in your native language with IF – 2 points 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eastAsia="Times New Roman" w:cs="Times New Roman"/>
          <w:lang w:val="en-US"/>
        </w:rPr>
      </w:pPr>
      <w:r w:rsidRPr="0030477C">
        <w:rPr>
          <w:rFonts w:eastAsia="Times New Roman" w:cs="Times New Roman"/>
          <w:lang w:val="en-US"/>
        </w:rPr>
        <w:t>Publications in English with IF  - 4 points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Grants submitted – 2 points</w:t>
      </w:r>
      <w:bookmarkStart w:id="0" w:name="_GoBack"/>
      <w:bookmarkEnd w:id="0"/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lang w:val="en-US"/>
        </w:rPr>
      </w:pPr>
      <w:r w:rsidRPr="0030477C">
        <w:rPr>
          <w:rFonts w:cs="Times New Roman"/>
          <w:lang w:val="en"/>
        </w:rPr>
        <w:t xml:space="preserve">Grants received – 4 points 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Participation in the national conference with poster – 1 point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eastAsia="Times New Roman" w:cs="Times New Roman"/>
          <w:lang w:val="en-US"/>
        </w:rPr>
      </w:pPr>
      <w:r w:rsidRPr="0030477C">
        <w:rPr>
          <w:rFonts w:cs="Times New Roman"/>
          <w:lang w:val="en-US"/>
        </w:rPr>
        <w:t>Papers presented at the national conference – 2 points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Participation in the foreign conference with poster – 3 points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eastAsia="Times New Roman" w:cs="Times New Roman"/>
          <w:lang w:val="en-US"/>
        </w:rPr>
      </w:pPr>
      <w:r w:rsidRPr="0030477C">
        <w:rPr>
          <w:rFonts w:cs="Times New Roman"/>
          <w:lang w:val="en-US"/>
        </w:rPr>
        <w:t>Papers presented at the foreign conference – 4 points</w:t>
      </w:r>
    </w:p>
    <w:p w:rsidR="00E653F2" w:rsidRPr="0030477C" w:rsidRDefault="00E653F2" w:rsidP="00E653F2">
      <w:pPr>
        <w:pStyle w:val="Akapitzlist"/>
        <w:numPr>
          <w:ilvl w:val="0"/>
          <w:numId w:val="11"/>
        </w:numPr>
        <w:spacing w:after="160" w:line="259" w:lineRule="auto"/>
        <w:rPr>
          <w:rFonts w:cs="Times New Roman"/>
        </w:rPr>
      </w:pPr>
      <w:proofErr w:type="spellStart"/>
      <w:r w:rsidRPr="0030477C">
        <w:rPr>
          <w:rFonts w:cs="Times New Roman"/>
        </w:rPr>
        <w:t>Additional</w:t>
      </w:r>
      <w:proofErr w:type="spellEnd"/>
      <w:r w:rsidRPr="0030477C">
        <w:rPr>
          <w:rFonts w:cs="Times New Roman"/>
        </w:rPr>
        <w:t xml:space="preserve"> </w:t>
      </w:r>
      <w:proofErr w:type="spellStart"/>
      <w:r w:rsidRPr="0030477C">
        <w:rPr>
          <w:rFonts w:cs="Times New Roman"/>
        </w:rPr>
        <w:t>scientific</w:t>
      </w:r>
      <w:proofErr w:type="spellEnd"/>
      <w:r w:rsidRPr="0030477C">
        <w:rPr>
          <w:rFonts w:cs="Times New Roman"/>
        </w:rPr>
        <w:t xml:space="preserve"> </w:t>
      </w:r>
      <w:proofErr w:type="spellStart"/>
      <w:r w:rsidRPr="0030477C">
        <w:rPr>
          <w:rFonts w:cs="Times New Roman"/>
        </w:rPr>
        <w:t>achievements</w:t>
      </w:r>
      <w:proofErr w:type="spellEnd"/>
      <w:r w:rsidRPr="0030477C">
        <w:rPr>
          <w:rFonts w:cs="Times New Roman"/>
        </w:rPr>
        <w:t xml:space="preserve"> – 1 point</w:t>
      </w:r>
    </w:p>
    <w:p w:rsidR="00EC6F46" w:rsidRPr="0030477C" w:rsidRDefault="00EC6F46" w:rsidP="001C07E0">
      <w:pPr>
        <w:spacing w:after="160" w:line="259" w:lineRule="auto"/>
        <w:jc w:val="both"/>
        <w:rPr>
          <w:rFonts w:cs="Times New Roman"/>
          <w:lang w:val="en-GB"/>
        </w:rPr>
      </w:pPr>
    </w:p>
    <w:p w:rsidR="007C4295" w:rsidRPr="007C4295" w:rsidRDefault="00351ECF" w:rsidP="007C4295">
      <w:pPr>
        <w:spacing w:after="160" w:line="259" w:lineRule="auto"/>
        <w:ind w:left="-142"/>
        <w:jc w:val="both"/>
        <w:rPr>
          <w:rFonts w:cstheme="minorHAnsi"/>
          <w:lang w:val="en-GB"/>
        </w:rPr>
      </w:pPr>
      <w:r w:rsidRPr="007C4295">
        <w:rPr>
          <w:rFonts w:cs="Times New Roman"/>
          <w:lang w:val="en-GB"/>
        </w:rPr>
        <w:t xml:space="preserve">The evaluation of Candidates’ achievements shall rest in the authority of the </w:t>
      </w:r>
      <w:r w:rsidR="007C4295" w:rsidRPr="007C4295">
        <w:rPr>
          <w:rFonts w:cstheme="minorHAnsi"/>
          <w:lang w:val="en-GB"/>
        </w:rPr>
        <w:t>Rector’s Committee for the Improvement of Scientific Knowledge and Research Competences.</w:t>
      </w:r>
    </w:p>
    <w:p w:rsidR="0084711D" w:rsidRPr="0030477C" w:rsidRDefault="0084711D" w:rsidP="007C4295">
      <w:pPr>
        <w:spacing w:after="160" w:line="259" w:lineRule="auto"/>
        <w:ind w:left="-142"/>
        <w:jc w:val="both"/>
        <w:rPr>
          <w:rFonts w:cs="Times New Roman"/>
          <w:lang w:val="en-GB"/>
        </w:rPr>
      </w:pPr>
      <w:r w:rsidRPr="007C4295">
        <w:rPr>
          <w:rFonts w:cs="Times New Roman"/>
          <w:lang w:val="en-GB"/>
        </w:rPr>
        <w:t>Ranking lists shall reflect clearly conditions defined in</w:t>
      </w:r>
      <w:r w:rsidRPr="0030477C">
        <w:rPr>
          <w:rFonts w:cs="Times New Roman"/>
          <w:lang w:val="en-GB"/>
        </w:rPr>
        <w:t xml:space="preserve"> art. 12 of the Regulations. </w:t>
      </w:r>
    </w:p>
    <w:p w:rsidR="009C3766" w:rsidRPr="0030477C" w:rsidRDefault="0029239D" w:rsidP="001C07E0">
      <w:pPr>
        <w:spacing w:after="240"/>
        <w:ind w:left="-142"/>
        <w:jc w:val="both"/>
        <w:rPr>
          <w:rFonts w:cs="Times New Roman"/>
          <w:lang w:val="en-GB"/>
        </w:rPr>
      </w:pPr>
      <w:r w:rsidRPr="0030477C">
        <w:rPr>
          <w:rFonts w:cs="Times New Roman"/>
          <w:lang w:val="en-GB"/>
        </w:rPr>
        <w:t>The organising party shall retain their right to introduce changes to the above criteria, including changes brought about after the initiation of</w:t>
      </w:r>
      <w:r w:rsidR="0084711D" w:rsidRPr="0030477C">
        <w:rPr>
          <w:rFonts w:cs="Times New Roman"/>
          <w:lang w:val="en-GB"/>
        </w:rPr>
        <w:t xml:space="preserve"> the recruitment procedures, in </w:t>
      </w:r>
      <w:r w:rsidRPr="0030477C">
        <w:rPr>
          <w:rFonts w:cs="Times New Roman"/>
          <w:lang w:val="en-GB"/>
        </w:rPr>
        <w:t>response to matters outside WUE influence</w:t>
      </w:r>
      <w:r w:rsidR="009C3766" w:rsidRPr="0030477C">
        <w:rPr>
          <w:rFonts w:cs="Times New Roman"/>
          <w:lang w:val="en-GB"/>
        </w:rPr>
        <w:t xml:space="preserve">. </w:t>
      </w:r>
    </w:p>
    <w:p w:rsidR="001A615E" w:rsidRPr="0030477C" w:rsidRDefault="0029239D" w:rsidP="001C07E0">
      <w:pPr>
        <w:spacing w:after="240"/>
        <w:ind w:left="-142"/>
        <w:rPr>
          <w:rFonts w:cs="Times New Roman"/>
          <w:lang w:val="en-GB"/>
        </w:rPr>
      </w:pPr>
      <w:r w:rsidRPr="0030477C">
        <w:rPr>
          <w:rFonts w:cs="Times New Roman"/>
          <w:lang w:val="en-GB"/>
        </w:rPr>
        <w:t>The Project is funded from financial resources of the European Union, including the contribution from the European Social Fund</w:t>
      </w:r>
      <w:r w:rsidR="00EE63AA" w:rsidRPr="0030477C">
        <w:rPr>
          <w:rFonts w:cs="Times New Roman"/>
          <w:lang w:val="en-GB"/>
        </w:rPr>
        <w:t>.</w:t>
      </w:r>
    </w:p>
    <w:sectPr w:rsidR="001A615E" w:rsidRPr="003047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AE2" w:rsidRDefault="00770AE2" w:rsidP="00DE55AA">
      <w:pPr>
        <w:spacing w:after="0" w:line="240" w:lineRule="auto"/>
      </w:pPr>
      <w:r>
        <w:separator/>
      </w:r>
    </w:p>
  </w:endnote>
  <w:endnote w:type="continuationSeparator" w:id="0">
    <w:p w:rsidR="00770AE2" w:rsidRDefault="00770AE2" w:rsidP="00DE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DE55AA">
    <w:pPr>
      <w:pStyle w:val="Stopka"/>
      <w:rPr>
        <w:rFonts w:ascii="Times New Roman" w:hAnsi="Times New Roman" w:cs="Times New Roman"/>
        <w:noProof/>
        <w:szCs w:val="24"/>
      </w:rPr>
    </w:pPr>
  </w:p>
  <w:p w:rsidR="00DE55AA" w:rsidRDefault="00DE55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AE2" w:rsidRDefault="00770AE2" w:rsidP="00DE55AA">
      <w:pPr>
        <w:spacing w:after="0" w:line="240" w:lineRule="auto"/>
      </w:pPr>
      <w:r>
        <w:separator/>
      </w:r>
    </w:p>
  </w:footnote>
  <w:footnote w:type="continuationSeparator" w:id="0">
    <w:p w:rsidR="00770AE2" w:rsidRDefault="00770AE2" w:rsidP="00DE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3F148B">
    <w:pPr>
      <w:pStyle w:val="Nagwek"/>
    </w:pPr>
    <w:r>
      <w:rPr>
        <w:noProof/>
      </w:rPr>
      <w:drawing>
        <wp:inline distT="0" distB="0" distL="0" distR="0">
          <wp:extent cx="5760720" cy="6864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5C1F"/>
    <w:multiLevelType w:val="hybridMultilevel"/>
    <w:tmpl w:val="E0C2086E"/>
    <w:lvl w:ilvl="0" w:tplc="CF58F36E">
      <w:start w:val="1"/>
      <w:numFmt w:val="decimal"/>
      <w:lvlText w:val="%1."/>
      <w:lvlJc w:val="left"/>
      <w:pPr>
        <w:ind w:left="1020" w:hanging="6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A95717A"/>
    <w:multiLevelType w:val="hybridMultilevel"/>
    <w:tmpl w:val="46BE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AD1"/>
    <w:multiLevelType w:val="hybridMultilevel"/>
    <w:tmpl w:val="5AD62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25C5"/>
    <w:multiLevelType w:val="hybridMultilevel"/>
    <w:tmpl w:val="D8EC5A7E"/>
    <w:lvl w:ilvl="0" w:tplc="6FD0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31D6"/>
    <w:multiLevelType w:val="hybridMultilevel"/>
    <w:tmpl w:val="218EC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54C1C"/>
    <w:multiLevelType w:val="hybridMultilevel"/>
    <w:tmpl w:val="28EAE7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B1CBD"/>
    <w:multiLevelType w:val="hybridMultilevel"/>
    <w:tmpl w:val="9174AE9E"/>
    <w:lvl w:ilvl="0" w:tplc="77C88E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E5D6A"/>
    <w:multiLevelType w:val="hybridMultilevel"/>
    <w:tmpl w:val="6B52AFF8"/>
    <w:lvl w:ilvl="0" w:tplc="FC22398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BBD"/>
    <w:multiLevelType w:val="hybridMultilevel"/>
    <w:tmpl w:val="63065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3837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8"/>
    <w:rsid w:val="00006DAF"/>
    <w:rsid w:val="00036AC2"/>
    <w:rsid w:val="00044C7F"/>
    <w:rsid w:val="000A3677"/>
    <w:rsid w:val="001652E3"/>
    <w:rsid w:val="00171C28"/>
    <w:rsid w:val="00184EFE"/>
    <w:rsid w:val="001A615E"/>
    <w:rsid w:val="001C0522"/>
    <w:rsid w:val="001C07E0"/>
    <w:rsid w:val="001C0DD1"/>
    <w:rsid w:val="0029239D"/>
    <w:rsid w:val="002B117D"/>
    <w:rsid w:val="002C198F"/>
    <w:rsid w:val="0030477C"/>
    <w:rsid w:val="00304AD2"/>
    <w:rsid w:val="003323E4"/>
    <w:rsid w:val="00351ECF"/>
    <w:rsid w:val="00365817"/>
    <w:rsid w:val="00370FC7"/>
    <w:rsid w:val="003914EA"/>
    <w:rsid w:val="003E0377"/>
    <w:rsid w:val="003F148B"/>
    <w:rsid w:val="003F195E"/>
    <w:rsid w:val="00495E12"/>
    <w:rsid w:val="004A2F99"/>
    <w:rsid w:val="004E5B72"/>
    <w:rsid w:val="00551C78"/>
    <w:rsid w:val="006A0EDC"/>
    <w:rsid w:val="006B5A7D"/>
    <w:rsid w:val="00746897"/>
    <w:rsid w:val="00770AE2"/>
    <w:rsid w:val="007A5FD0"/>
    <w:rsid w:val="007C4295"/>
    <w:rsid w:val="0084711D"/>
    <w:rsid w:val="0089462C"/>
    <w:rsid w:val="008A22BF"/>
    <w:rsid w:val="00923E27"/>
    <w:rsid w:val="00937251"/>
    <w:rsid w:val="009C3766"/>
    <w:rsid w:val="00A359FD"/>
    <w:rsid w:val="00C628A3"/>
    <w:rsid w:val="00C711DA"/>
    <w:rsid w:val="00C92446"/>
    <w:rsid w:val="00CB553A"/>
    <w:rsid w:val="00D11F80"/>
    <w:rsid w:val="00DE55AA"/>
    <w:rsid w:val="00E555A5"/>
    <w:rsid w:val="00E653F2"/>
    <w:rsid w:val="00EC6F46"/>
    <w:rsid w:val="00EE63AA"/>
    <w:rsid w:val="00F87354"/>
    <w:rsid w:val="00FB3744"/>
    <w:rsid w:val="00FD062A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BA5F57-294B-43E2-A6EE-4CDEE03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C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1C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5A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5AA"/>
    <w:rPr>
      <w:rFonts w:eastAsiaTheme="minorEastAsia"/>
      <w:lang w:eastAsia="pl-PL"/>
    </w:rPr>
  </w:style>
  <w:style w:type="character" w:customStyle="1" w:styleId="tlid-translation">
    <w:name w:val="tlid-translation"/>
    <w:basedOn w:val="Domylnaczcionkaakapitu"/>
    <w:rsid w:val="001C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528DF-D0D5-41D1-9EDD-C2119A0F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Ewa</cp:lastModifiedBy>
  <cp:revision>8</cp:revision>
  <dcterms:created xsi:type="dcterms:W3CDTF">2019-01-09T10:53:00Z</dcterms:created>
  <dcterms:modified xsi:type="dcterms:W3CDTF">2019-01-18T10:09:00Z</dcterms:modified>
</cp:coreProperties>
</file>