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E2" w:rsidRDefault="007232E2" w:rsidP="007232E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7232E2" w:rsidRDefault="007232E2" w:rsidP="007232E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Uchwała nr 1 /201</w:t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walnego zebrania delegatów (członków) PKZP</w:t>
      </w:r>
    </w:p>
    <w:p w:rsidR="007232E2" w:rsidRDefault="007232E2" w:rsidP="007232E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z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dnia </w:t>
      </w:r>
      <w:r>
        <w:rPr>
          <w:rFonts w:ascii="Arial" w:hAnsi="Arial" w:cs="Arial"/>
          <w:b/>
          <w:bCs/>
          <w:color w:val="000000"/>
          <w:sz w:val="24"/>
          <w:szCs w:val="24"/>
        </w:rPr>
        <w:t>12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czerwca 201</w:t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</w:p>
    <w:p w:rsidR="007232E2" w:rsidRDefault="007232E2" w:rsidP="007232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32E2" w:rsidRDefault="007232E2" w:rsidP="007232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w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sprawie:</w:t>
      </w:r>
    </w:p>
    <w:p w:rsidR="007232E2" w:rsidRDefault="007232E2" w:rsidP="007232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iCs/>
          <w:color w:val="000000"/>
          <w:sz w:val="24"/>
          <w:szCs w:val="24"/>
        </w:rPr>
        <w:t>zmian</w:t>
      </w:r>
      <w:proofErr w:type="gram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w dotychczas obowiązującym statucie</w:t>
      </w:r>
    </w:p>
    <w:p w:rsidR="007232E2" w:rsidRDefault="007232E2" w:rsidP="007232E2">
      <w:pPr>
        <w:pStyle w:val="Akapitzlist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7232E2" w:rsidRDefault="007232E2" w:rsidP="007232E2">
      <w:pPr>
        <w:pStyle w:val="Akapitzlist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7232E2" w:rsidRDefault="007232E2" w:rsidP="007232E2">
      <w:pPr>
        <w:pStyle w:val="Akapitzlist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7232E2" w:rsidRDefault="007232E2" w:rsidP="007232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>Walne zebranie delegatów PKZP uchwala</w:t>
      </w:r>
      <w:r>
        <w:rPr>
          <w:rFonts w:ascii="Arial" w:hAnsi="Arial" w:cs="Arial"/>
          <w:color w:val="000000"/>
          <w:sz w:val="24"/>
          <w:szCs w:val="24"/>
        </w:rPr>
        <w:t xml:space="preserve"> wprowadzenie zmian w dotychczas obowiązującym statucie, </w:t>
      </w:r>
      <w:r>
        <w:rPr>
          <w:rFonts w:ascii="Arial" w:hAnsi="Arial" w:cs="Arial"/>
          <w:color w:val="000000"/>
          <w:sz w:val="24"/>
          <w:szCs w:val="24"/>
        </w:rPr>
        <w:t>stanowiącym załącznik nr 1 do uchwały</w:t>
      </w:r>
      <w:r>
        <w:rPr>
          <w:rFonts w:ascii="Arial" w:hAnsi="Arial" w:cs="Arial"/>
          <w:color w:val="000000"/>
          <w:sz w:val="24"/>
          <w:szCs w:val="24"/>
        </w:rPr>
        <w:t>, które obowiązywać będą od dnia 1 września 2018 r.</w:t>
      </w:r>
    </w:p>
    <w:p w:rsidR="007232E2" w:rsidRDefault="007232E2" w:rsidP="007232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232E2" w:rsidRDefault="007232E2" w:rsidP="007232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232E2" w:rsidRDefault="007232E2" w:rsidP="007232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232E2" w:rsidRDefault="007232E2" w:rsidP="007232E2">
      <w:pPr>
        <w:jc w:val="both"/>
      </w:pPr>
      <w:bookmarkStart w:id="0" w:name="_GoBack"/>
      <w:bookmarkEnd w:id="0"/>
    </w:p>
    <w:p w:rsidR="0055388B" w:rsidRDefault="0055388B"/>
    <w:sectPr w:rsidR="00553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06FE3"/>
    <w:multiLevelType w:val="hybridMultilevel"/>
    <w:tmpl w:val="4F46AA06"/>
    <w:lvl w:ilvl="0" w:tplc="AE1C0384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E2"/>
    <w:rsid w:val="00376981"/>
    <w:rsid w:val="0055388B"/>
    <w:rsid w:val="0072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E409"/>
  <w15:chartTrackingRefBased/>
  <w15:docId w15:val="{3DC574C1-D3FD-43DB-933B-EE116AB7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2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</cp:revision>
  <dcterms:created xsi:type="dcterms:W3CDTF">2018-07-10T10:52:00Z</dcterms:created>
  <dcterms:modified xsi:type="dcterms:W3CDTF">2018-07-10T10:59:00Z</dcterms:modified>
</cp:coreProperties>
</file>