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EDE2" w14:textId="4BC477D6" w:rsidR="00851771" w:rsidRPr="008D1CB9" w:rsidRDefault="00851771" w:rsidP="00851771">
      <w:pPr>
        <w:spacing w:before="240" w:after="0"/>
        <w:ind w:left="360"/>
        <w:rPr>
          <w:rFonts w:ascii="PT Sans" w:eastAsiaTheme="minorEastAsia" w:hAnsi="PT Sans" w:cs="Times New Roman"/>
          <w:b/>
          <w:sz w:val="24"/>
          <w:szCs w:val="24"/>
          <w:lang w:eastAsia="pl-PL"/>
        </w:rPr>
      </w:pPr>
      <w:r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>Tytuł:</w:t>
      </w:r>
      <w:r w:rsidR="00AD722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 </w:t>
      </w:r>
      <w:r w:rsidR="00D4503D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X</w:t>
      </w:r>
      <w:r w:rsidR="00324C12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I</w:t>
      </w:r>
      <w:r w:rsidR="00480C8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I</w:t>
      </w:r>
      <w:r w:rsidR="00E37ABB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I</w:t>
      </w:r>
      <w:r w:rsidR="00D4503D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 </w:t>
      </w:r>
      <w:r w:rsidR="00AD722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Europejski Kongres Finansowy </w:t>
      </w:r>
      <w:r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–</w:t>
      </w:r>
      <w:r w:rsidR="00AD722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 </w:t>
      </w:r>
      <w:r w:rsidR="00480C8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spotkajmy się </w:t>
      </w:r>
      <w:r w:rsidR="00E37ABB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5</w:t>
      </w:r>
      <w:r w:rsidR="00480C8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-</w:t>
      </w:r>
      <w:r w:rsidR="00E37ABB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7 </w:t>
      </w:r>
      <w:r w:rsidR="00480C8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czerwca 202</w:t>
      </w:r>
      <w:r w:rsidR="00E37ABB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>3</w:t>
      </w:r>
      <w:r w:rsidR="00480C85" w:rsidRPr="008D1CB9">
        <w:rPr>
          <w:rFonts w:ascii="PT Sans" w:eastAsiaTheme="minorEastAsia" w:hAnsi="PT Sans" w:cs="Times New Roman"/>
          <w:sz w:val="24"/>
          <w:szCs w:val="24"/>
          <w:lang w:eastAsia="pl-PL"/>
        </w:rPr>
        <w:t xml:space="preserve"> w Sopocie </w:t>
      </w:r>
    </w:p>
    <w:p w14:paraId="5B0ABEE2" w14:textId="22FDF995" w:rsidR="00851771" w:rsidRPr="008D1CB9" w:rsidRDefault="003B7E7B" w:rsidP="00BF6D67">
      <w:pPr>
        <w:spacing w:before="240" w:after="0"/>
        <w:ind w:left="360"/>
        <w:jc w:val="center"/>
        <w:rPr>
          <w:rFonts w:ascii="PT Sans" w:eastAsiaTheme="minorEastAsia" w:hAnsi="PT Sans" w:cs="Times New Roman"/>
          <w:b/>
          <w:sz w:val="24"/>
          <w:szCs w:val="24"/>
          <w:lang w:eastAsia="pl-PL"/>
        </w:rPr>
      </w:pPr>
      <w:r w:rsidRPr="008D1CB9">
        <w:rPr>
          <w:rFonts w:ascii="PT Sans" w:eastAsiaTheme="minorEastAsia" w:hAnsi="PT Sans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45C8A9F" wp14:editId="223F8C43">
            <wp:extent cx="6161190" cy="2828925"/>
            <wp:effectExtent l="0" t="0" r="0" b="0"/>
            <wp:docPr id="5" name="Obraz 5" descr="Obraz zawierający tekst, na wolnym powietrzu, niebo, zrzut ekranu&#10;&#10;Opis wygenerowany automatyczn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na wolnym powietrzu, niebo, zrzut ekranu&#10;&#10;Opis wygenerowany automatycznie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885" cy="287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6DC13" w14:textId="371D36EE" w:rsidR="00155D70" w:rsidRPr="008D1CB9" w:rsidRDefault="00155D70" w:rsidP="00155D70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Serdecznie zapraszamy do udziału w </w:t>
      </w:r>
      <w:hyperlink r:id="rId8" w:history="1">
        <w:r w:rsidRPr="000B3CBF">
          <w:rPr>
            <w:rStyle w:val="Hipercze"/>
            <w:rFonts w:ascii="PT Sans" w:eastAsiaTheme="minorEastAsia" w:hAnsi="PT Sans" w:cs="Times New Roman"/>
            <w:b/>
            <w:bCs/>
            <w:color w:val="00B0F0"/>
            <w:sz w:val="24"/>
            <w:szCs w:val="24"/>
            <w:lang w:eastAsia="pl-PL"/>
          </w:rPr>
          <w:t>EUROPEJSKIM KONGRESIE FINANSOWYM</w:t>
        </w:r>
      </w:hyperlink>
      <w:r w:rsidR="00F23FE3" w:rsidRPr="008D1CB9">
        <w:rPr>
          <w:rFonts w:ascii="PT Sans" w:eastAsiaTheme="minorEastAsia" w:hAnsi="PT Sans" w:cs="Times New Roman"/>
          <w:b/>
          <w:bCs/>
          <w:color w:val="00B0F0"/>
          <w:sz w:val="24"/>
          <w:szCs w:val="24"/>
          <w:lang w:eastAsia="pl-PL"/>
        </w:rPr>
        <w:t xml:space="preserve"> </w:t>
      </w:r>
      <w:r w:rsidR="00AF4480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>w dniach</w:t>
      </w:r>
      <w:r w:rsidR="00AF4480" w:rsidRPr="008D1CB9">
        <w:rPr>
          <w:rFonts w:ascii="PT Sans" w:eastAsiaTheme="minorEastAsia" w:hAnsi="PT Sans" w:cs="Times New Roman"/>
          <w:b/>
          <w:bCs/>
          <w:color w:val="00B0F0"/>
          <w:sz w:val="24"/>
          <w:szCs w:val="24"/>
          <w:lang w:eastAsia="pl-PL"/>
        </w:rPr>
        <w:t xml:space="preserve"> </w:t>
      </w:r>
      <w:r w:rsidR="0079009F" w:rsidRPr="008D1CB9">
        <w:rPr>
          <w:rFonts w:ascii="PT Sans" w:eastAsiaTheme="minorEastAsia" w:hAnsi="PT Sans" w:cs="Times New Roman"/>
          <w:b/>
          <w:bCs/>
          <w:color w:val="00B0F0"/>
          <w:sz w:val="24"/>
          <w:szCs w:val="24"/>
          <w:lang w:eastAsia="pl-PL"/>
        </w:rPr>
        <w:t>5-7 czerwca</w:t>
      </w:r>
      <w:r w:rsidR="0079009F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w Centrum Konferencyjnym Hotelu She</w:t>
      </w:r>
      <w:r w:rsidR="00CB2967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>raton w Sopocie.</w:t>
      </w:r>
    </w:p>
    <w:p w14:paraId="394811AE" w14:textId="3BC4C643" w:rsidR="00102CE5" w:rsidRDefault="005A659B" w:rsidP="00155D70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>
        <w:rPr>
          <w:rFonts w:ascii="PT Sans" w:eastAsia="Times New Roman" w:hAnsi="PT Sans" w:cs="Times New Roman"/>
          <w:b/>
          <w:color w:val="00B0F0"/>
          <w:sz w:val="24"/>
          <w:szCs w:val="24"/>
          <w:lang w:eastAsia="pl-PL"/>
        </w:rPr>
        <w:t>Uniwersytet Ekonomiczny w</w:t>
      </w:r>
      <w:r w:rsidR="00516A8E">
        <w:rPr>
          <w:rFonts w:ascii="PT Sans" w:eastAsia="Times New Roman" w:hAnsi="PT Sans" w:cs="Times New Roman"/>
          <w:b/>
          <w:color w:val="00B0F0"/>
          <w:sz w:val="24"/>
          <w:szCs w:val="24"/>
          <w:lang w:eastAsia="pl-PL"/>
        </w:rPr>
        <w:t>e Wrocławiu</w:t>
      </w:r>
      <w:r>
        <w:rPr>
          <w:rFonts w:ascii="PT Sans" w:eastAsia="Times New Roman" w:hAnsi="PT Sans" w:cs="Times New Roman"/>
          <w:b/>
          <w:color w:val="00B0F0"/>
          <w:sz w:val="24"/>
          <w:szCs w:val="24"/>
          <w:lang w:eastAsia="pl-PL"/>
        </w:rPr>
        <w:t xml:space="preserve"> </w:t>
      </w:r>
      <w:r w:rsidR="00102CE5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>jest partnerem instytucjonalnym XII</w:t>
      </w:r>
      <w:r w:rsidR="00E37ABB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>I</w:t>
      </w:r>
      <w:r w:rsidR="00102CE5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</w:t>
      </w:r>
      <w:r w:rsidR="00935EF8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edycji </w:t>
      </w:r>
      <w:r w:rsidR="00102CE5" w:rsidRPr="008D1CB9">
        <w:rPr>
          <w:rFonts w:ascii="PT Sans" w:eastAsiaTheme="minorEastAsia" w:hAnsi="PT Sans" w:cs="Times New Roman"/>
          <w:bCs/>
          <w:sz w:val="24"/>
          <w:szCs w:val="24"/>
          <w:lang w:eastAsia="pl-PL"/>
        </w:rPr>
        <w:t>Europejskiego Kongresu Finansowego.</w:t>
      </w:r>
    </w:p>
    <w:p w14:paraId="5703F8A8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Obecna kumulacja zagrożeń kryzysowych w światowej gospodarce, niestabilność geopolityczna  i załamanie globalizacji nie są zjawiskiem krótkoterminowym. Czeka nas co najmniej dekada zawirowań, w czasie której kraje i podmioty biznesowe będą starały się kształtować nowe gospodarcze strategie. A to wszystko w obliczu koniecznej transformacji energetycznej i realizacji celów zrównoważonego rozwoju. W Polsce i całej Unii Europejskiej niezbędne jest podjęcie decyzji determinujących nasze miejsce w przyszłym światowym porządku gospodarczym. </w:t>
      </w:r>
    </w:p>
    <w:p w14:paraId="20977A88" w14:textId="0564FCF0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W </w:t>
      </w:r>
      <w:hyperlink r:id="rId9" w:history="1">
        <w:r w:rsidRPr="000B3CBF">
          <w:rPr>
            <w:rStyle w:val="Hipercze"/>
            <w:rFonts w:ascii="PT Sans" w:eastAsiaTheme="minorEastAsia" w:hAnsi="PT Sans" w:cs="Times New Roman"/>
            <w:bCs/>
            <w:color w:val="00B0F0"/>
            <w:sz w:val="24"/>
            <w:szCs w:val="24"/>
            <w:lang w:eastAsia="pl-PL"/>
          </w:rPr>
          <w:t>programie</w:t>
        </w:r>
      </w:hyperlink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Kongresu tradycyjnie i wyłącznie na EKF:</w:t>
      </w:r>
    </w:p>
    <w:p w14:paraId="6E4464A2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0B3CBF">
        <w:rPr>
          <w:rFonts w:ascii="PT Sans" w:eastAsiaTheme="minorEastAsia" w:hAnsi="PT Sans" w:cs="Times New Roman"/>
          <w:bCs/>
          <w:color w:val="00B0F0"/>
          <w:sz w:val="24"/>
          <w:szCs w:val="24"/>
          <w:lang w:eastAsia="pl-PL"/>
        </w:rPr>
        <w:t>•</w:t>
      </w: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ab/>
        <w:t>Makroekonomiczny okrągły stół EKF – mapa wyzwań 2023-2026</w:t>
      </w:r>
    </w:p>
    <w:p w14:paraId="50D581A7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0B3CBF">
        <w:rPr>
          <w:rFonts w:ascii="PT Sans" w:eastAsiaTheme="minorEastAsia" w:hAnsi="PT Sans" w:cs="Times New Roman"/>
          <w:bCs/>
          <w:color w:val="00B0F0"/>
          <w:sz w:val="24"/>
          <w:szCs w:val="24"/>
          <w:lang w:eastAsia="pl-PL"/>
        </w:rPr>
        <w:t>•</w:t>
      </w: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ab/>
        <w:t>Technologiczny okrągły stół EKF – mapa wyzwań dla sektora bankowego 2023-2026</w:t>
      </w:r>
    </w:p>
    <w:p w14:paraId="29DBC59A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0B3CBF">
        <w:rPr>
          <w:rFonts w:ascii="PT Sans" w:eastAsiaTheme="minorEastAsia" w:hAnsi="PT Sans" w:cs="Times New Roman"/>
          <w:bCs/>
          <w:color w:val="00B0F0"/>
          <w:sz w:val="24"/>
          <w:szCs w:val="24"/>
          <w:lang w:eastAsia="pl-PL"/>
        </w:rPr>
        <w:t>•</w:t>
      </w: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ab/>
        <w:t>Ryzyko bankowe – mapa wyzwań dla sektora bankowego. Okrągły stół CRO</w:t>
      </w:r>
    </w:p>
    <w:p w14:paraId="6F3867EE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i wieńcząca Kongres  „Debata Prezesów - mapa wyzwań przed sektorem bankowym”,</w:t>
      </w:r>
    </w:p>
    <w:p w14:paraId="61F7FE22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a także Debata oksfordzka Akademii EKF na temat przyjęcia przez Polskę wspólnej waluty Unii Europejskiej oraz </w:t>
      </w:r>
    </w:p>
    <w:p w14:paraId="01DD551E" w14:textId="77777777" w:rsidR="005A659B" w:rsidRP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0B3CBF">
        <w:rPr>
          <w:rFonts w:ascii="PT Sans" w:eastAsiaTheme="minorEastAsia" w:hAnsi="PT Sans" w:cs="Times New Roman"/>
          <w:bCs/>
          <w:color w:val="00B0F0"/>
          <w:sz w:val="24"/>
          <w:szCs w:val="24"/>
          <w:lang w:eastAsia="pl-PL"/>
        </w:rPr>
        <w:t>•</w:t>
      </w: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ab/>
        <w:t>Gwiazdy Bankowości – gala wręczenia nagród w rankingu DGP</w:t>
      </w:r>
    </w:p>
    <w:p w14:paraId="23170F8E" w14:textId="77777777" w:rsidR="005A659B" w:rsidRDefault="005A659B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>Również tradycyjnie podczas Kongresu zapraszamy wszystkich uczestników do aktywnej i otwartej debaty na temat stabilności europejskiego i polskiego systemu finansowego, oraz do współtworzenia rekomendacji w zakresie rozwiązań systemowych dotyczących bezpiecznego i zrównoważonego rozwoju.</w:t>
      </w:r>
    </w:p>
    <w:p w14:paraId="14C7504D" w14:textId="77777777" w:rsidR="00BF6D67" w:rsidRDefault="00BF6D67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</w:p>
    <w:p w14:paraId="18CE3332" w14:textId="04694F79" w:rsidR="000B3CBF" w:rsidRDefault="000B3CBF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>
        <w:rPr>
          <w:rFonts w:ascii="PT Sans" w:eastAsiaTheme="minorEastAsia" w:hAnsi="PT Sans" w:cs="Times New Roman"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A7FAA" wp14:editId="3E8663ED">
                <wp:simplePos x="0" y="0"/>
                <wp:positionH relativeFrom="column">
                  <wp:posOffset>-161925</wp:posOffset>
                </wp:positionH>
                <wp:positionV relativeFrom="paragraph">
                  <wp:posOffset>1</wp:posOffset>
                </wp:positionV>
                <wp:extent cx="6791325" cy="1257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4194" id="Prostokąt 2" o:spid="_x0000_s1026" style="position:absolute;margin-left:-12.75pt;margin-top:0;width:534.7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" fillcolor="white [3212]" strokecolor="#eeece1 [3214]" strokeweight="2pt"/>
            </w:pict>
          </mc:Fallback>
        </mc:AlternateContent>
      </w:r>
      <w:r w:rsidRPr="000B3CBF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Dla </w:t>
      </w:r>
      <w:r w:rsidRPr="000B3CBF">
        <w:rPr>
          <w:rFonts w:ascii="PT Sans" w:eastAsia="Times New Roman" w:hAnsi="PT Sans" w:cs="Times New Roman"/>
          <w:b/>
          <w:color w:val="00B0F0"/>
          <w:sz w:val="24"/>
          <w:szCs w:val="24"/>
          <w:lang w:eastAsia="pl-PL"/>
        </w:rPr>
        <w:t>przedstawicieli środowiska akademickiego</w:t>
      </w:r>
      <w:r w:rsidRPr="000B3CBF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przygotowaliśmy specjalną ofertę rabatu w wysokości </w:t>
      </w:r>
      <w:r w:rsidRPr="000B3CBF">
        <w:rPr>
          <w:rFonts w:ascii="PT Sans" w:eastAsia="Times New Roman" w:hAnsi="PT Sans" w:cs="Times New Roman"/>
          <w:b/>
          <w:color w:val="00B0F0"/>
          <w:sz w:val="24"/>
          <w:szCs w:val="24"/>
          <w:lang w:eastAsia="pl-PL"/>
        </w:rPr>
        <w:t>75%</w:t>
      </w:r>
      <w:r w:rsidRPr="000B3CBF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opłaty podstawowej. Cena uwzględniająca rabat wynosi </w:t>
      </w:r>
      <w:r>
        <w:rPr>
          <w:rFonts w:ascii="PT Sans" w:eastAsiaTheme="minorEastAsia" w:hAnsi="PT Sans" w:cs="Times New Roman"/>
          <w:bCs/>
          <w:sz w:val="24"/>
          <w:szCs w:val="24"/>
          <w:lang w:eastAsia="pl-PL"/>
        </w:rPr>
        <w:t>975</w:t>
      </w:r>
      <w:r w:rsidRPr="000B3CBF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zł netto. Aby zgłosić uczestnictwo i dokonać rejestracji zapraszamy na stronę. W formularzu rejestracyjnym w miejscu „Status uczestnika” prosimy wybrać opcję „Partner” i wpisanie hasła </w:t>
      </w:r>
      <w:r w:rsidRPr="000B3CBF">
        <w:rPr>
          <w:rFonts w:ascii="PT Sans" w:eastAsiaTheme="minorEastAsia" w:hAnsi="PT Sans" w:cs="Times New Roman"/>
          <w:b/>
          <w:sz w:val="24"/>
          <w:szCs w:val="24"/>
          <w:lang w:eastAsia="pl-PL"/>
        </w:rPr>
        <w:t>Nauka_EFC23</w:t>
      </w:r>
    </w:p>
    <w:p w14:paraId="3314BFD6" w14:textId="77777777" w:rsidR="000B3CBF" w:rsidRPr="005A659B" w:rsidRDefault="000B3CBF" w:rsidP="005A659B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</w:p>
    <w:p w14:paraId="06C5AB68" w14:textId="0E483D8F" w:rsidR="00102CE5" w:rsidRPr="000B3CBF" w:rsidRDefault="005A659B" w:rsidP="000B3CBF">
      <w:pPr>
        <w:spacing w:before="120" w:after="0"/>
        <w:rPr>
          <w:rFonts w:ascii="PT Sans" w:eastAsiaTheme="minorEastAsia" w:hAnsi="PT Sans" w:cs="Times New Roman"/>
          <w:bCs/>
          <w:sz w:val="24"/>
          <w:szCs w:val="24"/>
          <w:lang w:eastAsia="pl-PL"/>
        </w:rPr>
      </w:pP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Społeczność EKF stanowi ponad </w:t>
      </w:r>
      <w:r w:rsidRPr="000B3CBF">
        <w:rPr>
          <w:rFonts w:ascii="PT Sans" w:eastAsia="Times New Roman" w:hAnsi="PT Sans" w:cs="Times New Roman"/>
          <w:b/>
          <w:color w:val="00B0F0"/>
          <w:sz w:val="24"/>
          <w:szCs w:val="24"/>
          <w:lang w:eastAsia="pl-PL"/>
        </w:rPr>
        <w:t>1500 przedstawicieli</w:t>
      </w:r>
      <w:r w:rsidRPr="005A659B">
        <w:rPr>
          <w:rFonts w:ascii="PT Sans" w:eastAsiaTheme="minorEastAsia" w:hAnsi="PT Sans" w:cs="Times New Roman"/>
          <w:bCs/>
          <w:sz w:val="24"/>
          <w:szCs w:val="24"/>
          <w:lang w:eastAsia="pl-PL"/>
        </w:rPr>
        <w:t xml:space="preserve"> biznesu, instytucji finansowych, środowiska akademickiego oraz konsultingu i kancelarii prawnych, w tym prezesów i członków zarządów największych instytucji finansowych, ponad 150 panelistów z Polski i zagranicy zaproszonych do współtworzenia tegorocznego programu, 150 przedstawicieli mediów oraz 90 studentów i doktorantów z polskich i zagranicznych uczelni biorących udział w Kongresie w ramach trwającej wraz z Kongresem 10 edycji Akademii EKF.</w:t>
      </w:r>
      <w:r w:rsidR="000B3CBF">
        <w:rPr>
          <w:rFonts w:ascii="PT Sans" w:eastAsiaTheme="minorEastAsia" w:hAnsi="PT Sans" w:cs="Times New Roman"/>
          <w:bCs/>
          <w:sz w:val="24"/>
          <w:szCs w:val="24"/>
          <w:lang w:eastAsia="pl-PL"/>
        </w:rPr>
        <w:br/>
      </w:r>
    </w:p>
    <w:p w14:paraId="63B726E6" w14:textId="507078B5" w:rsidR="007C7853" w:rsidRPr="008D1CB9" w:rsidRDefault="007C7853" w:rsidP="007C7853">
      <w:pPr>
        <w:spacing w:after="0"/>
        <w:jc w:val="center"/>
        <w:rPr>
          <w:rFonts w:ascii="PT Sans" w:eastAsiaTheme="minorEastAsia" w:hAnsi="PT Sans" w:cs="Times New Roman"/>
          <w:sz w:val="24"/>
          <w:szCs w:val="24"/>
          <w:lang w:eastAsia="pl-PL"/>
        </w:rPr>
      </w:pPr>
      <w:r w:rsidRPr="008D1CB9">
        <w:rPr>
          <w:rFonts w:ascii="PT Sans" w:eastAsiaTheme="minorEastAsia" w:hAnsi="PT Sans" w:cs="Times New Roman"/>
          <w:noProof/>
          <w:sz w:val="24"/>
          <w:szCs w:val="24"/>
          <w:lang w:eastAsia="pl-PL"/>
        </w:rPr>
        <w:drawing>
          <wp:inline distT="0" distB="0" distL="0" distR="0" wp14:anchorId="096F5AD5" wp14:editId="5FC2C72F">
            <wp:extent cx="1715262" cy="544409"/>
            <wp:effectExtent l="0" t="0" r="0" b="8255"/>
            <wp:docPr id="4" name="Obraz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7163" cy="55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CBF" w:rsidRPr="00280837">
        <w:rPr>
          <w:rFonts w:ascii="PT Sans" w:eastAsiaTheme="minorEastAsia" w:hAnsi="PT Sans" w:cs="Times New Roman"/>
          <w:noProof/>
          <w:sz w:val="19"/>
          <w:szCs w:val="19"/>
          <w:lang w:eastAsia="pl-PL"/>
        </w:rPr>
        <w:drawing>
          <wp:inline distT="0" distB="0" distL="0" distR="0" wp14:anchorId="05D3A35B" wp14:editId="587D7372">
            <wp:extent cx="1675105" cy="527480"/>
            <wp:effectExtent l="0" t="0" r="1905" b="6350"/>
            <wp:docPr id="1" name="Obraz 1" descr="Obraz zawierający Czcionka, tekst, Grafika, logo&#10;&#10;Opis wygenerowany automatyczn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tekst, Grafika, logo&#10;&#10;Opis wygenerowany automatycznie">
                      <a:hlinkClick r:id="rId9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9050" cy="5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6E4F" w14:textId="29190BD5" w:rsidR="00BA4ECA" w:rsidRPr="008D1CB9" w:rsidRDefault="00BA4ECA" w:rsidP="007C7853">
      <w:pPr>
        <w:spacing w:after="0"/>
        <w:jc w:val="center"/>
        <w:rPr>
          <w:rFonts w:ascii="PT Sans" w:eastAsiaTheme="minorEastAsia" w:hAnsi="PT Sans" w:cs="Times New Roman"/>
          <w:b/>
          <w:sz w:val="24"/>
          <w:szCs w:val="24"/>
          <w:lang w:eastAsia="pl-PL"/>
        </w:rPr>
      </w:pPr>
      <w:r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 xml:space="preserve">Serdecznie zapraszamy </w:t>
      </w:r>
      <w:r w:rsidR="00D41673"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 xml:space="preserve">do </w:t>
      </w:r>
      <w:r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>rejestracji</w:t>
      </w:r>
      <w:r w:rsidR="00631BDD"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 xml:space="preserve"> </w:t>
      </w:r>
      <w:r w:rsidR="00480C85"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>udziału w Kongresie</w:t>
      </w:r>
      <w:r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>.</w:t>
      </w:r>
    </w:p>
    <w:p w14:paraId="4053B2EA" w14:textId="2EA55547" w:rsidR="007C7853" w:rsidRPr="008D1CB9" w:rsidRDefault="00851771" w:rsidP="00631BDD">
      <w:pPr>
        <w:spacing w:after="0"/>
        <w:jc w:val="center"/>
        <w:rPr>
          <w:rFonts w:ascii="PT Sans" w:eastAsiaTheme="minorEastAsia" w:hAnsi="PT Sans" w:cs="Times New Roman"/>
          <w:b/>
          <w:sz w:val="24"/>
          <w:szCs w:val="24"/>
          <w:lang w:eastAsia="pl-PL"/>
        </w:rPr>
      </w:pPr>
      <w:r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>Po więcej s</w:t>
      </w:r>
      <w:r w:rsidR="007C7853" w:rsidRPr="008D1CB9">
        <w:rPr>
          <w:rFonts w:ascii="PT Sans" w:eastAsiaTheme="minorEastAsia" w:hAnsi="PT Sans" w:cs="Times New Roman"/>
          <w:b/>
          <w:sz w:val="24"/>
          <w:szCs w:val="24"/>
          <w:lang w:eastAsia="pl-PL"/>
        </w:rPr>
        <w:t xml:space="preserve">zczegółów zapraszamy na stronę </w:t>
      </w:r>
      <w:hyperlink r:id="rId13" w:history="1">
        <w:r w:rsidR="007C7853" w:rsidRPr="008D1CB9">
          <w:rPr>
            <w:rStyle w:val="Hipercze"/>
            <w:rFonts w:ascii="PT Sans" w:eastAsiaTheme="minorEastAsia" w:hAnsi="PT Sans" w:cs="Times New Roman"/>
            <w:b/>
            <w:color w:val="auto"/>
            <w:sz w:val="24"/>
            <w:szCs w:val="24"/>
            <w:lang w:eastAsia="pl-PL"/>
          </w:rPr>
          <w:t>www.efcongress.com</w:t>
        </w:r>
      </w:hyperlink>
    </w:p>
    <w:sectPr w:rsidR="007C7853" w:rsidRPr="008D1CB9" w:rsidSect="00BF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C99"/>
    <w:multiLevelType w:val="hybridMultilevel"/>
    <w:tmpl w:val="84B81BFA"/>
    <w:lvl w:ilvl="0" w:tplc="F2A073C0">
      <w:start w:val="1"/>
      <w:numFmt w:val="bullet"/>
      <w:lvlText w:val=""/>
      <w:lvlJc w:val="left"/>
      <w:pPr>
        <w:ind w:left="900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7F7F7F" w:themeColor="text1" w:themeTint="80"/>
        <w:vertAlign w:val="baseline"/>
      </w:rPr>
    </w:lvl>
    <w:lvl w:ilvl="1" w:tplc="F2A073C0">
      <w:start w:val="1"/>
      <w:numFmt w:val="bullet"/>
      <w:lvlText w:val=""/>
      <w:lvlJc w:val="left"/>
      <w:pPr>
        <w:ind w:left="9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7F7F7F" w:themeColor="text1" w:themeTint="80"/>
        <w:vertAlign w:val="baseline"/>
      </w:rPr>
    </w:lvl>
    <w:lvl w:ilvl="2" w:tplc="889C30E0">
      <w:start w:val="1"/>
      <w:numFmt w:val="lowerLetter"/>
      <w:lvlText w:val="%3)"/>
      <w:lvlJc w:val="left"/>
      <w:pPr>
        <w:ind w:left="10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11FA46CD"/>
    <w:multiLevelType w:val="hybridMultilevel"/>
    <w:tmpl w:val="BE6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964"/>
    <w:multiLevelType w:val="hybridMultilevel"/>
    <w:tmpl w:val="D16A4F80"/>
    <w:lvl w:ilvl="0" w:tplc="EEEA3676">
      <w:numFmt w:val="bullet"/>
      <w:lvlText w:val=""/>
      <w:lvlJc w:val="left"/>
      <w:pPr>
        <w:ind w:left="765" w:hanging="405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4068"/>
    <w:multiLevelType w:val="multilevel"/>
    <w:tmpl w:val="226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52CFF"/>
    <w:multiLevelType w:val="hybridMultilevel"/>
    <w:tmpl w:val="EB8ACFC0"/>
    <w:lvl w:ilvl="0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7F7F7F" w:themeColor="text1" w:themeTint="80"/>
        <w:vertAlign w:val="baseline"/>
      </w:rPr>
    </w:lvl>
    <w:lvl w:ilvl="1" w:tplc="F2A073C0">
      <w:start w:val="1"/>
      <w:numFmt w:val="bullet"/>
      <w:lvlText w:val=""/>
      <w:lvlJc w:val="left"/>
      <w:pPr>
        <w:ind w:left="9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7F7F7F" w:themeColor="text1" w:themeTint="80"/>
        <w:vertAlign w:val="baseline"/>
      </w:rPr>
    </w:lvl>
    <w:lvl w:ilvl="2" w:tplc="889C30E0">
      <w:start w:val="1"/>
      <w:numFmt w:val="lowerLetter"/>
      <w:lvlText w:val="%3)"/>
      <w:lvlJc w:val="left"/>
      <w:pPr>
        <w:ind w:left="10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5" w15:restartNumberingAfterBreak="0">
    <w:nsid w:val="5C834BBC"/>
    <w:multiLevelType w:val="multilevel"/>
    <w:tmpl w:val="83E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A26FC3"/>
    <w:multiLevelType w:val="hybridMultilevel"/>
    <w:tmpl w:val="B922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4BD6"/>
    <w:multiLevelType w:val="multilevel"/>
    <w:tmpl w:val="83E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E9228F"/>
    <w:multiLevelType w:val="hybridMultilevel"/>
    <w:tmpl w:val="19C4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438399">
    <w:abstractNumId w:val="2"/>
  </w:num>
  <w:num w:numId="2" w16cid:durableId="1579903558">
    <w:abstractNumId w:val="0"/>
  </w:num>
  <w:num w:numId="3" w16cid:durableId="1134373670">
    <w:abstractNumId w:val="4"/>
  </w:num>
  <w:num w:numId="4" w16cid:durableId="1046762925">
    <w:abstractNumId w:val="8"/>
  </w:num>
  <w:num w:numId="5" w16cid:durableId="1643074304">
    <w:abstractNumId w:val="6"/>
  </w:num>
  <w:num w:numId="6" w16cid:durableId="1335689503">
    <w:abstractNumId w:val="1"/>
  </w:num>
  <w:num w:numId="7" w16cid:durableId="1810242288">
    <w:abstractNumId w:val="5"/>
  </w:num>
  <w:num w:numId="8" w16cid:durableId="506939842">
    <w:abstractNumId w:val="3"/>
  </w:num>
  <w:num w:numId="9" w16cid:durableId="517814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D3"/>
    <w:rsid w:val="00003147"/>
    <w:rsid w:val="00016274"/>
    <w:rsid w:val="000529B3"/>
    <w:rsid w:val="00056BA7"/>
    <w:rsid w:val="00084605"/>
    <w:rsid w:val="000874CB"/>
    <w:rsid w:val="00091E6F"/>
    <w:rsid w:val="000931B1"/>
    <w:rsid w:val="000B3CBF"/>
    <w:rsid w:val="000B4F57"/>
    <w:rsid w:val="000D0F0C"/>
    <w:rsid w:val="00102CE5"/>
    <w:rsid w:val="00105106"/>
    <w:rsid w:val="001058B7"/>
    <w:rsid w:val="00110B8B"/>
    <w:rsid w:val="001354A2"/>
    <w:rsid w:val="00144D41"/>
    <w:rsid w:val="001531A1"/>
    <w:rsid w:val="00155D70"/>
    <w:rsid w:val="00161446"/>
    <w:rsid w:val="00195A35"/>
    <w:rsid w:val="001A2AEB"/>
    <w:rsid w:val="001C1D38"/>
    <w:rsid w:val="001C7CBA"/>
    <w:rsid w:val="001D1E17"/>
    <w:rsid w:val="001E1366"/>
    <w:rsid w:val="001F30B4"/>
    <w:rsid w:val="001F7E09"/>
    <w:rsid w:val="002414B5"/>
    <w:rsid w:val="00242B93"/>
    <w:rsid w:val="0025102A"/>
    <w:rsid w:val="0026402D"/>
    <w:rsid w:val="00270BC6"/>
    <w:rsid w:val="00280837"/>
    <w:rsid w:val="00283447"/>
    <w:rsid w:val="002C7044"/>
    <w:rsid w:val="002D001B"/>
    <w:rsid w:val="002D7C4F"/>
    <w:rsid w:val="002E2B55"/>
    <w:rsid w:val="002F70F9"/>
    <w:rsid w:val="00301606"/>
    <w:rsid w:val="00307D1A"/>
    <w:rsid w:val="00312CA1"/>
    <w:rsid w:val="00313AC6"/>
    <w:rsid w:val="0032112B"/>
    <w:rsid w:val="00322152"/>
    <w:rsid w:val="003247D4"/>
    <w:rsid w:val="00324C12"/>
    <w:rsid w:val="00326FE6"/>
    <w:rsid w:val="0033383A"/>
    <w:rsid w:val="00363887"/>
    <w:rsid w:val="0037395D"/>
    <w:rsid w:val="003974DC"/>
    <w:rsid w:val="003A0ED4"/>
    <w:rsid w:val="003A2DC4"/>
    <w:rsid w:val="003B7E7B"/>
    <w:rsid w:val="003C0BFE"/>
    <w:rsid w:val="003C4BD4"/>
    <w:rsid w:val="003E31B0"/>
    <w:rsid w:val="003F01E9"/>
    <w:rsid w:val="003F5A40"/>
    <w:rsid w:val="00402A2F"/>
    <w:rsid w:val="004071E3"/>
    <w:rsid w:val="004078A5"/>
    <w:rsid w:val="00414C1E"/>
    <w:rsid w:val="004155E4"/>
    <w:rsid w:val="004173E3"/>
    <w:rsid w:val="004317F4"/>
    <w:rsid w:val="00437B47"/>
    <w:rsid w:val="00477BF6"/>
    <w:rsid w:val="004803FE"/>
    <w:rsid w:val="00480C85"/>
    <w:rsid w:val="004B279E"/>
    <w:rsid w:val="0051354F"/>
    <w:rsid w:val="0051368D"/>
    <w:rsid w:val="00514065"/>
    <w:rsid w:val="005157FF"/>
    <w:rsid w:val="00516A8E"/>
    <w:rsid w:val="00535C0A"/>
    <w:rsid w:val="00560563"/>
    <w:rsid w:val="005671A6"/>
    <w:rsid w:val="005A659B"/>
    <w:rsid w:val="005E1A3D"/>
    <w:rsid w:val="00605432"/>
    <w:rsid w:val="006055AE"/>
    <w:rsid w:val="00612C18"/>
    <w:rsid w:val="00617050"/>
    <w:rsid w:val="00624C30"/>
    <w:rsid w:val="00631BDD"/>
    <w:rsid w:val="00632E80"/>
    <w:rsid w:val="006C42D4"/>
    <w:rsid w:val="006C7B98"/>
    <w:rsid w:val="006E738C"/>
    <w:rsid w:val="00704781"/>
    <w:rsid w:val="00724DFA"/>
    <w:rsid w:val="00742DBB"/>
    <w:rsid w:val="00752094"/>
    <w:rsid w:val="007532BF"/>
    <w:rsid w:val="0079009F"/>
    <w:rsid w:val="007A45CC"/>
    <w:rsid w:val="007B7640"/>
    <w:rsid w:val="007C7853"/>
    <w:rsid w:val="007E4A4C"/>
    <w:rsid w:val="007E6ACE"/>
    <w:rsid w:val="00800110"/>
    <w:rsid w:val="0080651B"/>
    <w:rsid w:val="00806B20"/>
    <w:rsid w:val="008151B1"/>
    <w:rsid w:val="00840CA5"/>
    <w:rsid w:val="008455D1"/>
    <w:rsid w:val="008479DF"/>
    <w:rsid w:val="0085014D"/>
    <w:rsid w:val="00850B50"/>
    <w:rsid w:val="00851771"/>
    <w:rsid w:val="00852696"/>
    <w:rsid w:val="00857DB7"/>
    <w:rsid w:val="008728CE"/>
    <w:rsid w:val="008812D5"/>
    <w:rsid w:val="008824C3"/>
    <w:rsid w:val="008D1CB9"/>
    <w:rsid w:val="0091204B"/>
    <w:rsid w:val="00922D83"/>
    <w:rsid w:val="00935ED0"/>
    <w:rsid w:val="00935EF8"/>
    <w:rsid w:val="00955E26"/>
    <w:rsid w:val="00977481"/>
    <w:rsid w:val="00981F1A"/>
    <w:rsid w:val="00985E53"/>
    <w:rsid w:val="00994325"/>
    <w:rsid w:val="00995E2C"/>
    <w:rsid w:val="009A6C6E"/>
    <w:rsid w:val="009B2CF4"/>
    <w:rsid w:val="009B386A"/>
    <w:rsid w:val="009B3A09"/>
    <w:rsid w:val="009B41C1"/>
    <w:rsid w:val="009D74A4"/>
    <w:rsid w:val="00A05960"/>
    <w:rsid w:val="00A34A22"/>
    <w:rsid w:val="00A401D8"/>
    <w:rsid w:val="00A820F8"/>
    <w:rsid w:val="00A97D52"/>
    <w:rsid w:val="00AA46C5"/>
    <w:rsid w:val="00AC3628"/>
    <w:rsid w:val="00AD1B0F"/>
    <w:rsid w:val="00AD7225"/>
    <w:rsid w:val="00AE1556"/>
    <w:rsid w:val="00AF4480"/>
    <w:rsid w:val="00B10DC0"/>
    <w:rsid w:val="00B728FC"/>
    <w:rsid w:val="00B81A47"/>
    <w:rsid w:val="00B84875"/>
    <w:rsid w:val="00B93F32"/>
    <w:rsid w:val="00BA4ECA"/>
    <w:rsid w:val="00BB3A26"/>
    <w:rsid w:val="00BC2515"/>
    <w:rsid w:val="00BE0647"/>
    <w:rsid w:val="00BF1ED3"/>
    <w:rsid w:val="00BF6D67"/>
    <w:rsid w:val="00C05DAA"/>
    <w:rsid w:val="00C7036D"/>
    <w:rsid w:val="00C74D33"/>
    <w:rsid w:val="00C830BC"/>
    <w:rsid w:val="00CA7EA4"/>
    <w:rsid w:val="00CB1EB3"/>
    <w:rsid w:val="00CB27B9"/>
    <w:rsid w:val="00CB2967"/>
    <w:rsid w:val="00CC0D07"/>
    <w:rsid w:val="00CC6C3B"/>
    <w:rsid w:val="00CD61B9"/>
    <w:rsid w:val="00CE5AC6"/>
    <w:rsid w:val="00D0164A"/>
    <w:rsid w:val="00D11051"/>
    <w:rsid w:val="00D125E2"/>
    <w:rsid w:val="00D30320"/>
    <w:rsid w:val="00D41673"/>
    <w:rsid w:val="00D418C8"/>
    <w:rsid w:val="00D431F4"/>
    <w:rsid w:val="00D4503D"/>
    <w:rsid w:val="00D455B8"/>
    <w:rsid w:val="00D46AC2"/>
    <w:rsid w:val="00D53A6B"/>
    <w:rsid w:val="00D579DC"/>
    <w:rsid w:val="00D606F6"/>
    <w:rsid w:val="00D61B4B"/>
    <w:rsid w:val="00D666EF"/>
    <w:rsid w:val="00D872D3"/>
    <w:rsid w:val="00DB2A72"/>
    <w:rsid w:val="00DB74E2"/>
    <w:rsid w:val="00DE274B"/>
    <w:rsid w:val="00E10245"/>
    <w:rsid w:val="00E1273D"/>
    <w:rsid w:val="00E37ABB"/>
    <w:rsid w:val="00E42B51"/>
    <w:rsid w:val="00E5387A"/>
    <w:rsid w:val="00E6781B"/>
    <w:rsid w:val="00E83A38"/>
    <w:rsid w:val="00E92B3D"/>
    <w:rsid w:val="00EA28B6"/>
    <w:rsid w:val="00EB5D1D"/>
    <w:rsid w:val="00ED02B3"/>
    <w:rsid w:val="00ED0A53"/>
    <w:rsid w:val="00ED0D25"/>
    <w:rsid w:val="00ED1928"/>
    <w:rsid w:val="00ED3223"/>
    <w:rsid w:val="00EE4C62"/>
    <w:rsid w:val="00EF6FFA"/>
    <w:rsid w:val="00F0794A"/>
    <w:rsid w:val="00F16974"/>
    <w:rsid w:val="00F23FE3"/>
    <w:rsid w:val="00F42C14"/>
    <w:rsid w:val="00F43B85"/>
    <w:rsid w:val="00F62170"/>
    <w:rsid w:val="00F6469B"/>
    <w:rsid w:val="00F75848"/>
    <w:rsid w:val="00F84B7A"/>
    <w:rsid w:val="00FB103E"/>
    <w:rsid w:val="00FC562D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A8F3"/>
  <w15:docId w15:val="{CAAD054E-40F7-4C47-8C4A-4929E7D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C3B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C6C3B"/>
    <w:pPr>
      <w:spacing w:after="120" w:line="240" w:lineRule="auto"/>
      <w:ind w:right="-284"/>
    </w:pPr>
    <w:rPr>
      <w:rFonts w:ascii="PT Sans" w:eastAsia="Times New Roman" w:hAnsi="PT Sans" w:cs="Arial"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6C3B"/>
    <w:rPr>
      <w:rFonts w:ascii="PT Sans" w:eastAsia="Times New Roman" w:hAnsi="PT Sans" w:cs="Arial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6A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7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CB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3C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congress.com/" TargetMode="External"/><Relationship Id="rId13" Type="http://schemas.openxmlformats.org/officeDocument/2006/relationships/hyperlink" Target="http://www.efcongre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fcongress.com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fc.myeven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fcongress.com/program-ekf-2023/https:/www.efcongress.com/program-ekf-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0776-4E97-4753-A159-FE9C6C90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Hommel</dc:creator>
  <cp:lastModifiedBy>Monika Hommel</cp:lastModifiedBy>
  <cp:revision>6</cp:revision>
  <cp:lastPrinted>2021-05-24T10:07:00Z</cp:lastPrinted>
  <dcterms:created xsi:type="dcterms:W3CDTF">2023-05-05T10:14:00Z</dcterms:created>
  <dcterms:modified xsi:type="dcterms:W3CDTF">2023-05-05T11:18:00Z</dcterms:modified>
</cp:coreProperties>
</file>