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38" w:rsidRPr="00AB3A31" w:rsidRDefault="00BA6E83" w:rsidP="00040159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AB3A31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Research Symposium </w:t>
      </w:r>
      <w:r w:rsidR="00907D38" w:rsidRPr="00AB3A31">
        <w:rPr>
          <w:rFonts w:ascii="Times New Roman" w:hAnsi="Times New Roman" w:cs="Times New Roman"/>
          <w:b/>
          <w:sz w:val="24"/>
          <w:szCs w:val="24"/>
          <w:lang w:val="en-GB"/>
        </w:rPr>
        <w:t>Program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44"/>
      </w:tblGrid>
      <w:tr w:rsidR="00BA6E83" w:rsidRPr="00040159" w:rsidTr="00BA6E83">
        <w:tc>
          <w:tcPr>
            <w:tcW w:w="1560" w:type="dxa"/>
          </w:tcPr>
          <w:p w:rsidR="00BA6E83" w:rsidRPr="00AB3A31" w:rsidRDefault="00AB3A31" w:rsidP="00BA6E83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11:00</w:t>
            </w:r>
            <w:r w:rsidR="00BA6E83"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– 12:30</w:t>
            </w:r>
          </w:p>
        </w:tc>
        <w:tc>
          <w:tcPr>
            <w:tcW w:w="7544" w:type="dxa"/>
          </w:tcPr>
          <w:p w:rsidR="00BA6E83" w:rsidRPr="00AB3A31" w:rsidRDefault="00BA6E83" w:rsidP="00BA6E8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Session 1</w:t>
            </w:r>
            <w:r w:rsidRPr="00AB3A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PERFORMANCE MEASUREMENT</w:t>
            </w:r>
          </w:p>
        </w:tc>
      </w:tr>
      <w:tr w:rsidR="00BA6E83" w:rsidRPr="00AB3A31" w:rsidTr="00BA6E83">
        <w:tc>
          <w:tcPr>
            <w:tcW w:w="9104" w:type="dxa"/>
            <w:gridSpan w:val="2"/>
          </w:tcPr>
          <w:p w:rsidR="00BA6E83" w:rsidRPr="0098420A" w:rsidRDefault="00BA6E83" w:rsidP="0004015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0A">
              <w:rPr>
                <w:rFonts w:ascii="Times New Roman" w:hAnsi="Times New Roman" w:cs="Times New Roman"/>
                <w:b/>
                <w:sz w:val="20"/>
                <w:szCs w:val="20"/>
              </w:rPr>
              <w:t>Chair:</w:t>
            </w: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Dr hab. Monika Łada, prof. AGH Kraków</w:t>
            </w:r>
          </w:p>
        </w:tc>
      </w:tr>
      <w:tr w:rsidR="00BA6E83" w:rsidRPr="0098420A" w:rsidTr="00BA6E83">
        <w:tc>
          <w:tcPr>
            <w:tcW w:w="9104" w:type="dxa"/>
            <w:gridSpan w:val="2"/>
          </w:tcPr>
          <w:p w:rsidR="00BA6E83" w:rsidRPr="00AB3A31" w:rsidRDefault="00BA6E83" w:rsidP="00AB3A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Dr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Jari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Paranko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(Tampere University of Technology, Finland)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Petri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Huhtala</w:t>
            </w:r>
            <w:proofErr w:type="spellEnd"/>
          </w:p>
          <w:p w:rsidR="00BA6E83" w:rsidRPr="00AB3A31" w:rsidRDefault="00BA6E83" w:rsidP="00BA6E8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Productivity Measurement at the Factory Level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AB3A31" w:rsidTr="00BA6E83">
        <w:tc>
          <w:tcPr>
            <w:tcW w:w="9104" w:type="dxa"/>
            <w:gridSpan w:val="2"/>
          </w:tcPr>
          <w:p w:rsidR="00BA6E83" w:rsidRPr="0098420A" w:rsidRDefault="00BA6E83" w:rsidP="00BA6E83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>Dr Tomasz Dyczkowski</w:t>
            </w:r>
            <w:r w:rsidR="00AB3A31"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(UE Wrocław, Poland)</w:t>
            </w:r>
          </w:p>
          <w:p w:rsidR="00BA6E83" w:rsidRPr="00AB3A31" w:rsidRDefault="00BA6E83" w:rsidP="00BA6E8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Towards NGO Performance Model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98420A" w:rsidRDefault="00BA6E83" w:rsidP="00BA6E83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>Dr hab. Michał Pietrzak, prof. SGGW, Piotr Pietrzak</w:t>
            </w:r>
            <w:r w:rsidR="00AB3A31"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(SGGW Warsaw, Poland)</w:t>
            </w:r>
          </w:p>
          <w:p w:rsidR="00BA6E83" w:rsidRPr="00AB3A31" w:rsidRDefault="00BA6E83" w:rsidP="00BA6E8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The Problem of Performance Measurement in the Public Higher Education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98420A" w:rsidRDefault="00BA6E83" w:rsidP="00BA6E83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>Dr hab. Marta Nowak, prof. UE Wrocław</w:t>
            </w:r>
            <w:r w:rsidR="00AB3A31"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6E83" w:rsidRPr="00AB3A31" w:rsidRDefault="00AB3A31" w:rsidP="00BA6E8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="00BA6E83"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Cultural Determinants of Accounting, Performance Management and Costs Problems. View from Polish Perspective using G. Hofstede and Globe Culture Dimensions</w:t>
            </w:r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AB3A31" w:rsidRDefault="00BA6E83" w:rsidP="00AB3A3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Dr Debora Lacs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Sichel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Federal University of State of Rio de Janeiro, Brazil</w:t>
            </w:r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The Importance of Intellectual Property Rights Protection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AB3A31" w:rsidTr="00BA6E83">
        <w:trPr>
          <w:trHeight w:val="84"/>
        </w:trPr>
        <w:tc>
          <w:tcPr>
            <w:tcW w:w="1560" w:type="dxa"/>
          </w:tcPr>
          <w:p w:rsidR="00BA6E83" w:rsidRPr="00AB3A31" w:rsidRDefault="00BA6E83" w:rsidP="00AB3A31">
            <w:pPr>
              <w:spacing w:before="3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13:00-14:30</w:t>
            </w:r>
          </w:p>
        </w:tc>
        <w:tc>
          <w:tcPr>
            <w:tcW w:w="7544" w:type="dxa"/>
          </w:tcPr>
          <w:p w:rsidR="00BA6E83" w:rsidRPr="00AB3A31" w:rsidRDefault="00BA6E83" w:rsidP="00AB3A31">
            <w:pPr>
              <w:spacing w:before="3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Session 2</w:t>
            </w:r>
            <w:r w:rsidRPr="00AB3A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MANAGEMENT CONTROL</w:t>
            </w:r>
          </w:p>
        </w:tc>
      </w:tr>
      <w:tr w:rsidR="00BA6E83" w:rsidRPr="00AB3A31" w:rsidTr="00BA6E83">
        <w:trPr>
          <w:trHeight w:val="84"/>
        </w:trPr>
        <w:tc>
          <w:tcPr>
            <w:tcW w:w="9104" w:type="dxa"/>
            <w:gridSpan w:val="2"/>
          </w:tcPr>
          <w:p w:rsidR="00BA6E83" w:rsidRPr="0098420A" w:rsidRDefault="00BA6E83" w:rsidP="0004015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0A">
              <w:rPr>
                <w:rFonts w:ascii="Times New Roman" w:hAnsi="Times New Roman" w:cs="Times New Roman"/>
                <w:b/>
                <w:sz w:val="20"/>
                <w:szCs w:val="20"/>
              </w:rPr>
              <w:t>Chair:</w:t>
            </w: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Dr Tomasz Dyczkowski, UE Wroclaw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AB3A31" w:rsidRDefault="00BA6E83" w:rsidP="00AB3A3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Dr Ricardo Luiz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Sichel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Federal Univer</w:t>
            </w:r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sity of State of Rio de Janeiro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Brazil</w:t>
            </w:r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Intellectual Property: Its Relevance for the Management Control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98420A" w:rsidRDefault="00BA6E83" w:rsidP="00AB3A3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>Dr Maciej Ciołek</w:t>
            </w:r>
            <w:r w:rsidR="00AB3A31"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(UE Poznań,</w:t>
            </w: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Poland</w:t>
            </w:r>
            <w:r w:rsidR="00AB3A31" w:rsidRPr="009842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The Lean Thinking in Overhead Cost-Cutting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AB3A31" w:rsidRDefault="00AB3A31" w:rsidP="00AB3A31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Dr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Ülle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Pärl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(Estonian Business School, Estonia), </w:t>
            </w:r>
            <w:proofErr w:type="spellStart"/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Dr Rodney </w:t>
            </w:r>
            <w:proofErr w:type="spellStart"/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Koyte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(University of Sydney, Australia)</w:t>
            </w:r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Dr </w:t>
            </w:r>
            <w:proofErr w:type="spellStart"/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Salme</w:t>
            </w:r>
            <w:proofErr w:type="spellEnd"/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6E83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Näsi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(University of Tampere, Finland)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Examining Middle Managers Mediating Role in MCS Implementation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AB3A31" w:rsidRDefault="00BA6E83" w:rsidP="00AB3A3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 Anna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Białek-Jaworska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Warsaw University, Poland</w:t>
            </w:r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Regulation Analysis of Higher Education Costs in Poland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AB3A31" w:rsidRDefault="00BA6E83" w:rsidP="00AB3A31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 Piotr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Bednarek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(UE </w:t>
            </w:r>
            <w:proofErr w:type="spellStart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Wrocław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Poland)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Dr Rolf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Brühl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(ESCP Europe Business School Berlin, Germany), 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 Michael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Hanzlick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Cornelsen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Schulverlage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GmbH, Germany)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Long-Range Planning and Cross-Cultural Research: A Literature Review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AB3A31" w:rsidTr="00BA6E83">
        <w:trPr>
          <w:trHeight w:val="84"/>
        </w:trPr>
        <w:tc>
          <w:tcPr>
            <w:tcW w:w="1560" w:type="dxa"/>
          </w:tcPr>
          <w:p w:rsidR="00BA6E83" w:rsidRPr="00AB3A31" w:rsidRDefault="00BA6E83" w:rsidP="00AB3A31">
            <w:pPr>
              <w:spacing w:before="24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16:00-17:30</w:t>
            </w:r>
          </w:p>
        </w:tc>
        <w:tc>
          <w:tcPr>
            <w:tcW w:w="7544" w:type="dxa"/>
          </w:tcPr>
          <w:p w:rsidR="00BA6E83" w:rsidRPr="00AB3A31" w:rsidRDefault="00BA6E83" w:rsidP="00AB3A31">
            <w:pPr>
              <w:spacing w:before="24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Session </w:t>
            </w:r>
            <w:r w:rsidR="00040159"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Pr="00AB3A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AB3A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REPORTING</w:t>
            </w:r>
          </w:p>
        </w:tc>
      </w:tr>
      <w:tr w:rsidR="00BA6E83" w:rsidRPr="00AB3A31" w:rsidTr="00BA6E83">
        <w:trPr>
          <w:trHeight w:val="84"/>
        </w:trPr>
        <w:tc>
          <w:tcPr>
            <w:tcW w:w="9104" w:type="dxa"/>
            <w:gridSpan w:val="2"/>
          </w:tcPr>
          <w:p w:rsidR="00BA6E83" w:rsidRPr="00AB3A31" w:rsidRDefault="00BA6E83" w:rsidP="0004015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Chair: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Dr hab. Marta Nowak, prof. UE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Wrocław</w:t>
            </w:r>
            <w:proofErr w:type="spellEnd"/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AB3A31" w:rsidRDefault="00BA6E83" w:rsidP="00AB3A3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Dr Petra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Kroflin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International Business University of Cooperative Education,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Ravensburg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Germany</w:t>
            </w:r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Value Based Management and Value Reporting: Impacts of Value Reporting on Investment Decisions and Company Value Perception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98420A" w:rsidRDefault="00BA6E83" w:rsidP="00040159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>Dr Joanna Dyczkowska</w:t>
            </w:r>
            <w:r w:rsidR="00AB3A31"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(UE Wrocław, Poland)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Do Annual Reports Communicate Strategic Issues? Insight into Reporting Practices of High-Tech Companies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AB3A31" w:rsidRDefault="00BA6E83" w:rsidP="00AB3A3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 Anita 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Reizinger-Ducsai</w:t>
            </w:r>
            <w:proofErr w:type="spellEnd"/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Corvinus</w:t>
            </w:r>
            <w:proofErr w:type="spellEnd"/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University, Hungary</w:t>
            </w:r>
            <w:r w:rsidR="00AB3A31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Bankruptcy Prediction and Financial Statements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98420A" w:rsidRDefault="00BA6E83" w:rsidP="00040159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>Dr Małgorzata Macuda</w:t>
            </w:r>
            <w:r w:rsidR="00AB3A31"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(UE Poznań, Poland)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CSR Reporting and its Impact on Value Creation</w:t>
            </w: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BA6E83" w:rsidRPr="0098420A" w:rsidTr="00BA6E83">
        <w:trPr>
          <w:trHeight w:val="84"/>
        </w:trPr>
        <w:tc>
          <w:tcPr>
            <w:tcW w:w="9104" w:type="dxa"/>
            <w:gridSpan w:val="2"/>
          </w:tcPr>
          <w:p w:rsidR="00BA6E83" w:rsidRPr="0098420A" w:rsidRDefault="00BA6E83" w:rsidP="00040159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0A">
              <w:rPr>
                <w:rFonts w:ascii="Times New Roman" w:hAnsi="Times New Roman" w:cs="Times New Roman"/>
                <w:sz w:val="20"/>
                <w:szCs w:val="20"/>
              </w:rPr>
              <w:t>Mgr Mariola Kotłowska</w:t>
            </w:r>
            <w:r w:rsidR="00AB3A31" w:rsidRPr="0098420A">
              <w:rPr>
                <w:rFonts w:ascii="Times New Roman" w:hAnsi="Times New Roman" w:cs="Times New Roman"/>
                <w:sz w:val="20"/>
                <w:szCs w:val="20"/>
              </w:rPr>
              <w:t xml:space="preserve"> (UE Wrocław, Poland)</w:t>
            </w:r>
          </w:p>
          <w:p w:rsidR="00BA6E83" w:rsidRPr="00AB3A31" w:rsidRDefault="00BA6E83" w:rsidP="0004015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AB3A3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Risk Areas in a Heating Company</w:t>
            </w:r>
            <w:r w:rsidR="00040159" w:rsidRPr="00AB3A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</w:tbl>
    <w:p w:rsidR="00907D38" w:rsidRPr="00AB3A31" w:rsidRDefault="00907D38" w:rsidP="00BA6E83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sectPr w:rsidR="00907D38" w:rsidRPr="00AB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4E"/>
    <w:rsid w:val="00040159"/>
    <w:rsid w:val="0057254E"/>
    <w:rsid w:val="00632783"/>
    <w:rsid w:val="00666653"/>
    <w:rsid w:val="00907D38"/>
    <w:rsid w:val="0098420A"/>
    <w:rsid w:val="00A42CCD"/>
    <w:rsid w:val="00A64060"/>
    <w:rsid w:val="00AB3A31"/>
    <w:rsid w:val="00BA6E83"/>
    <w:rsid w:val="00BA7B79"/>
    <w:rsid w:val="00C342B7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5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7254E"/>
    <w:rPr>
      <w:strike w:val="0"/>
      <w:dstrike w:val="0"/>
      <w:color w:val="C4122F"/>
      <w:u w:val="none"/>
      <w:effect w:val="none"/>
    </w:rPr>
  </w:style>
  <w:style w:type="table" w:styleId="Tabela-Siatka">
    <w:name w:val="Table Grid"/>
    <w:basedOn w:val="Standardowy"/>
    <w:uiPriority w:val="59"/>
    <w:rsid w:val="00BA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5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7254E"/>
    <w:rPr>
      <w:strike w:val="0"/>
      <w:dstrike w:val="0"/>
      <w:color w:val="C4122F"/>
      <w:u w:val="none"/>
      <w:effect w:val="none"/>
    </w:rPr>
  </w:style>
  <w:style w:type="table" w:styleId="Tabela-Siatka">
    <w:name w:val="Table Grid"/>
    <w:basedOn w:val="Standardowy"/>
    <w:uiPriority w:val="59"/>
    <w:rsid w:val="00BA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2DAA-DDE0-453D-AAD3-D0672556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Dyczkowska</dc:creator>
  <cp:lastModifiedBy>Biuro</cp:lastModifiedBy>
  <cp:revision>2</cp:revision>
  <dcterms:created xsi:type="dcterms:W3CDTF">2016-10-12T05:07:00Z</dcterms:created>
  <dcterms:modified xsi:type="dcterms:W3CDTF">2016-10-12T05:07:00Z</dcterms:modified>
</cp:coreProperties>
</file>